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 w:hAnsi="仿宋" w:eastAsia="仿宋" w:cs="仿宋"/>
          <w:b/>
          <w:kern w:val="44"/>
          <w:sz w:val="52"/>
          <w:szCs w:val="52"/>
        </w:rPr>
      </w:pPr>
    </w:p>
    <w:p>
      <w:pPr>
        <w:jc w:val="center"/>
        <w:rPr>
          <w:rFonts w:hint="default" w:ascii="仿宋" w:hAnsi="仿宋" w:eastAsia="仿宋" w:cs="仿宋"/>
          <w:b/>
          <w:kern w:val="44"/>
          <w:sz w:val="52"/>
          <w:szCs w:val="52"/>
          <w:lang w:val="en-US"/>
        </w:rPr>
      </w:pPr>
      <w:r>
        <w:rPr>
          <w:rFonts w:hint="eastAsia" w:ascii="仿宋" w:hAnsi="仿宋" w:eastAsia="仿宋" w:cs="仿宋"/>
          <w:b/>
          <w:kern w:val="44"/>
          <w:sz w:val="52"/>
          <w:szCs w:val="52"/>
          <w:lang w:val="en-US" w:eastAsia="zh-CN"/>
        </w:rPr>
        <w:t>南阳市淅川县中小学教师信息技术2.0能力提升培训</w:t>
      </w:r>
    </w:p>
    <w:p>
      <w:pPr>
        <w:spacing w:line="600" w:lineRule="exact"/>
        <w:ind w:firstLine="1044" w:firstLineChars="200"/>
        <w:jc w:val="center"/>
        <w:rPr>
          <w:rFonts w:ascii="宋体" w:hAnsi="宋体" w:cs="宋体"/>
          <w:b/>
          <w:kern w:val="44"/>
          <w:sz w:val="52"/>
          <w:szCs w:val="52"/>
        </w:rPr>
      </w:pPr>
    </w:p>
    <w:p>
      <w:pPr>
        <w:spacing w:line="600" w:lineRule="exact"/>
        <w:ind w:firstLine="720" w:firstLineChars="200"/>
        <w:jc w:val="center"/>
        <w:rPr>
          <w:rFonts w:ascii="宋体" w:hAnsi="宋体" w:cs="宋体"/>
          <w:b/>
          <w:bCs/>
          <w:sz w:val="36"/>
          <w:szCs w:val="36"/>
        </w:rPr>
      </w:pPr>
      <w:r>
        <w:rPr>
          <w:rFonts w:ascii="宋体" w:hAnsi="宋体" w:cs="宋体"/>
          <w:sz w:val="36"/>
        </w:rPr>
        <mc:AlternateContent>
          <mc:Choice Requires="wps">
            <w:drawing>
              <wp:anchor distT="0" distB="0" distL="114300" distR="114300" simplePos="0" relativeHeight="251659264" behindDoc="0" locked="0" layoutInCell="1" allowOverlap="1">
                <wp:simplePos x="0" y="0"/>
                <wp:positionH relativeFrom="column">
                  <wp:posOffset>2217420</wp:posOffset>
                </wp:positionH>
                <wp:positionV relativeFrom="paragraph">
                  <wp:posOffset>121920</wp:posOffset>
                </wp:positionV>
                <wp:extent cx="1828800" cy="3008630"/>
                <wp:effectExtent l="0" t="0" r="0" b="8890"/>
                <wp:wrapSquare wrapText="bothSides"/>
                <wp:docPr id="3" name="文本框 3"/>
                <wp:cNvGraphicFramePr/>
                <a:graphic xmlns:a="http://schemas.openxmlformats.org/drawingml/2006/main">
                  <a:graphicData uri="http://schemas.microsoft.com/office/word/2010/wordprocessingShape">
                    <wps:wsp>
                      <wps:cNvSpPr txBox="1"/>
                      <wps:spPr>
                        <a:xfrm>
                          <a:off x="0" y="0"/>
                          <a:ext cx="1828800" cy="3008630"/>
                        </a:xfrm>
                        <a:prstGeom prst="rect">
                          <a:avLst/>
                        </a:prstGeom>
                        <a:solidFill>
                          <a:srgbClr val="FFFFFF"/>
                        </a:solidFill>
                        <a:ln w="6350">
                          <a:noFill/>
                        </a:ln>
                        <a:effectLst/>
                      </wps:spPr>
                      <wps:txbx>
                        <w:txbxContent>
                          <w:p>
                            <w:pPr>
                              <w:jc w:val="center"/>
                              <w:rPr>
                                <w:rFonts w:ascii="仿宋" w:hAnsi="仿宋" w:eastAsia="仿宋" w:cs="仿宋"/>
                                <w:b/>
                                <w:kern w:val="44"/>
                                <w:sz w:val="52"/>
                                <w:szCs w:val="52"/>
                              </w:rPr>
                            </w:pPr>
                            <w:r>
                              <w:rPr>
                                <w:rFonts w:hint="eastAsia" w:ascii="仿宋" w:hAnsi="仿宋" w:eastAsia="仿宋" w:cs="仿宋"/>
                                <w:b/>
                                <w:kern w:val="44"/>
                                <w:sz w:val="52"/>
                                <w:szCs w:val="52"/>
                              </w:rPr>
                              <w:t>操 作 手 册</w:t>
                            </w:r>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74.6pt;margin-top:9.6pt;height:236.9pt;width:144pt;mso-wrap-distance-bottom:0pt;mso-wrap-distance-left:9pt;mso-wrap-distance-right:9pt;mso-wrap-distance-top:0pt;z-index:251659264;mso-width-relative:page;mso-height-relative:page;" fillcolor="#FFFFFF" filled="t" stroked="f" coordsize="21600,21600" o:gfxdata="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8p5O&#10;2AAAAAoBAAAPAAAAAAAAAAEAIAAAACIAAABkcnMvZG93bnJldi54bWxQSwECFAAUAAAACACHTuJA&#10;ufCK4loCAACgBAAADgAAAAAAAAABACAAAAAnAQAAZHJzL2Uyb0RvYy54bWxQSwUGAAAAAAYABgBZ&#10;AQAA8wUAAAAA&#10;">
                <v:fill on="t" focussize="0,0"/>
                <v:stroke on="f" weight="0.5pt"/>
                <v:imagedata o:title=""/>
                <o:lock v:ext="edit" aspectratio="f"/>
                <v:textbox style="layout-flow:vertical-ideographic;mso-fit-shape-to-text:t;">
                  <w:txbxContent>
                    <w:p>
                      <w:pPr>
                        <w:jc w:val="center"/>
                        <w:rPr>
                          <w:rFonts w:ascii="仿宋" w:hAnsi="仿宋" w:eastAsia="仿宋" w:cs="仿宋"/>
                          <w:b/>
                          <w:kern w:val="44"/>
                          <w:sz w:val="52"/>
                          <w:szCs w:val="52"/>
                        </w:rPr>
                      </w:pPr>
                      <w:r>
                        <w:rPr>
                          <w:rFonts w:hint="eastAsia" w:ascii="仿宋" w:hAnsi="仿宋" w:eastAsia="仿宋" w:cs="仿宋"/>
                          <w:b/>
                          <w:kern w:val="44"/>
                          <w:sz w:val="52"/>
                          <w:szCs w:val="52"/>
                        </w:rPr>
                        <w:t>操 作 手 册</w:t>
                      </w:r>
                    </w:p>
                  </w:txbxContent>
                </v:textbox>
                <w10:wrap type="square"/>
              </v:shape>
            </w:pict>
          </mc:Fallback>
        </mc:AlternateContent>
      </w:r>
    </w:p>
    <w:p>
      <w:pPr>
        <w:spacing w:line="600" w:lineRule="exact"/>
        <w:ind w:firstLine="723" w:firstLineChars="200"/>
        <w:jc w:val="center"/>
        <w:rPr>
          <w:rFonts w:ascii="宋体" w:hAnsi="宋体" w:cs="宋体"/>
          <w:b/>
          <w:bCs/>
          <w:sz w:val="36"/>
          <w:szCs w:val="36"/>
        </w:rPr>
      </w:pPr>
    </w:p>
    <w:p>
      <w:pPr>
        <w:spacing w:line="600" w:lineRule="exact"/>
        <w:ind w:firstLine="723" w:firstLineChars="200"/>
        <w:jc w:val="center"/>
        <w:rPr>
          <w:rFonts w:ascii="宋体" w:hAnsi="宋体" w:cs="宋体"/>
          <w:b/>
          <w:bCs/>
          <w:sz w:val="36"/>
          <w:szCs w:val="36"/>
        </w:rPr>
      </w:pPr>
    </w:p>
    <w:p>
      <w:pPr>
        <w:spacing w:line="600" w:lineRule="exact"/>
        <w:ind w:firstLine="723" w:firstLineChars="200"/>
        <w:jc w:val="center"/>
        <w:rPr>
          <w:rFonts w:ascii="宋体" w:hAnsi="宋体" w:cs="宋体"/>
          <w:b/>
          <w:bCs/>
          <w:sz w:val="36"/>
          <w:szCs w:val="36"/>
        </w:rPr>
      </w:pPr>
    </w:p>
    <w:p>
      <w:pPr>
        <w:spacing w:line="600" w:lineRule="exact"/>
        <w:ind w:firstLine="723" w:firstLineChars="200"/>
        <w:jc w:val="center"/>
        <w:rPr>
          <w:rFonts w:ascii="宋体" w:hAnsi="宋体" w:cs="宋体"/>
          <w:b/>
          <w:bCs/>
          <w:sz w:val="36"/>
          <w:szCs w:val="36"/>
        </w:rPr>
      </w:pPr>
    </w:p>
    <w:p>
      <w:pPr>
        <w:spacing w:line="600" w:lineRule="exact"/>
        <w:ind w:firstLine="723" w:firstLineChars="200"/>
        <w:jc w:val="center"/>
        <w:rPr>
          <w:rFonts w:ascii="宋体" w:hAnsi="宋体" w:cs="宋体"/>
          <w:b/>
          <w:bCs/>
          <w:sz w:val="36"/>
          <w:szCs w:val="36"/>
        </w:rPr>
      </w:pPr>
    </w:p>
    <w:p>
      <w:pPr>
        <w:pStyle w:val="18"/>
        <w:spacing w:line="600" w:lineRule="exact"/>
        <w:ind w:firstLine="723" w:firstLineChars="200"/>
        <w:rPr>
          <w:rFonts w:ascii="宋体" w:hAnsi="宋体" w:eastAsia="宋体" w:cs="宋体"/>
          <w:b/>
          <w:bCs/>
          <w:sz w:val="36"/>
          <w:szCs w:val="36"/>
        </w:rPr>
      </w:pPr>
    </w:p>
    <w:p>
      <w:pPr>
        <w:pStyle w:val="18"/>
        <w:spacing w:line="600" w:lineRule="exact"/>
        <w:ind w:firstLine="723" w:firstLineChars="200"/>
        <w:rPr>
          <w:rFonts w:ascii="宋体" w:hAnsi="宋体" w:eastAsia="宋体" w:cs="宋体"/>
          <w:b/>
          <w:bCs/>
          <w:sz w:val="36"/>
          <w:szCs w:val="36"/>
        </w:rPr>
      </w:pPr>
    </w:p>
    <w:p>
      <w:pPr>
        <w:pStyle w:val="18"/>
        <w:spacing w:line="600" w:lineRule="exact"/>
        <w:ind w:firstLine="723" w:firstLineChars="200"/>
        <w:rPr>
          <w:rFonts w:ascii="宋体" w:hAnsi="宋体" w:eastAsia="宋体" w:cs="宋体"/>
          <w:b/>
          <w:bCs/>
          <w:sz w:val="36"/>
          <w:szCs w:val="36"/>
        </w:rPr>
      </w:pPr>
    </w:p>
    <w:p>
      <w:pPr>
        <w:pStyle w:val="18"/>
        <w:spacing w:line="600" w:lineRule="exact"/>
        <w:ind w:firstLine="723" w:firstLineChars="200"/>
        <w:rPr>
          <w:rFonts w:ascii="宋体" w:hAnsi="宋体" w:eastAsia="宋体" w:cs="宋体"/>
          <w:b/>
          <w:bCs/>
          <w:sz w:val="36"/>
          <w:szCs w:val="36"/>
        </w:rPr>
      </w:pPr>
    </w:p>
    <w:p>
      <w:pPr>
        <w:pStyle w:val="18"/>
        <w:spacing w:line="600" w:lineRule="exact"/>
        <w:ind w:firstLine="723" w:firstLineChars="200"/>
        <w:rPr>
          <w:rFonts w:ascii="宋体" w:hAnsi="宋体" w:eastAsia="宋体" w:cs="宋体"/>
          <w:b/>
          <w:bCs/>
          <w:sz w:val="36"/>
          <w:szCs w:val="36"/>
        </w:rPr>
      </w:pPr>
    </w:p>
    <w:p>
      <w:pPr>
        <w:pStyle w:val="18"/>
        <w:spacing w:line="600" w:lineRule="exact"/>
        <w:ind w:firstLine="723" w:firstLineChars="200"/>
        <w:rPr>
          <w:rFonts w:ascii="宋体" w:hAnsi="宋体" w:eastAsia="宋体" w:cs="宋体"/>
          <w:b/>
          <w:bCs/>
          <w:sz w:val="36"/>
          <w:szCs w:val="36"/>
        </w:rPr>
      </w:pPr>
    </w:p>
    <w:p>
      <w:pPr>
        <w:jc w:val="center"/>
        <w:rPr>
          <w:rFonts w:hint="default" w:ascii="仿宋" w:hAnsi="仿宋" w:eastAsia="仿宋" w:cs="仿宋"/>
          <w:b/>
          <w:kern w:val="44"/>
          <w:sz w:val="44"/>
          <w:szCs w:val="44"/>
          <w:lang w:val="en-US" w:eastAsia="zh-CN"/>
        </w:rPr>
      </w:pPr>
      <w:r>
        <w:rPr>
          <w:rFonts w:hint="eastAsia" w:ascii="仿宋" w:hAnsi="仿宋" w:eastAsia="仿宋" w:cs="仿宋"/>
          <w:b/>
          <w:kern w:val="44"/>
          <w:sz w:val="44"/>
          <w:szCs w:val="44"/>
        </w:rPr>
        <w:t>河南</w:t>
      </w:r>
      <w:r>
        <w:rPr>
          <w:rFonts w:hint="eastAsia" w:ascii="仿宋" w:hAnsi="仿宋" w:eastAsia="仿宋" w:cs="仿宋"/>
          <w:b/>
          <w:kern w:val="44"/>
          <w:sz w:val="44"/>
          <w:szCs w:val="44"/>
          <w:lang w:val="en-US" w:eastAsia="zh-CN"/>
        </w:rPr>
        <w:t>华夏基础教育学院集团有限公司</w:t>
      </w:r>
    </w:p>
    <w:p>
      <w:pPr>
        <w:jc w:val="center"/>
        <w:rPr>
          <w:rFonts w:hint="eastAsia" w:ascii="仿宋" w:hAnsi="仿宋" w:eastAsia="仿宋" w:cs="仿宋"/>
          <w:b/>
          <w:kern w:val="44"/>
          <w:sz w:val="44"/>
          <w:szCs w:val="44"/>
        </w:rPr>
      </w:pPr>
      <w:r>
        <w:rPr>
          <w:rFonts w:hint="eastAsia" w:ascii="仿宋" w:hAnsi="仿宋" w:eastAsia="仿宋" w:cs="仿宋"/>
          <w:b/>
          <w:kern w:val="44"/>
          <w:sz w:val="44"/>
          <w:szCs w:val="44"/>
        </w:rPr>
        <w:t>二○二</w:t>
      </w:r>
      <w:r>
        <w:rPr>
          <w:rFonts w:hint="eastAsia" w:ascii="仿宋" w:hAnsi="仿宋" w:eastAsia="仿宋" w:cs="仿宋"/>
          <w:b/>
          <w:kern w:val="44"/>
          <w:sz w:val="44"/>
          <w:szCs w:val="44"/>
          <w:lang w:val="en-US" w:eastAsia="zh-CN"/>
        </w:rPr>
        <w:t>三</w:t>
      </w:r>
      <w:r>
        <w:rPr>
          <w:rFonts w:hint="eastAsia" w:ascii="仿宋" w:hAnsi="仿宋" w:eastAsia="仿宋" w:cs="仿宋"/>
          <w:b/>
          <w:kern w:val="44"/>
          <w:sz w:val="44"/>
          <w:szCs w:val="44"/>
        </w:rPr>
        <w:t>年</w:t>
      </w:r>
      <w:r>
        <w:rPr>
          <w:rFonts w:hint="eastAsia" w:ascii="仿宋" w:hAnsi="仿宋" w:eastAsia="仿宋" w:cs="仿宋"/>
          <w:b/>
          <w:kern w:val="44"/>
          <w:sz w:val="44"/>
          <w:szCs w:val="44"/>
          <w:lang w:val="en-US" w:eastAsia="zh-CN"/>
        </w:rPr>
        <w:t>9</w:t>
      </w:r>
      <w:r>
        <w:rPr>
          <w:rFonts w:hint="eastAsia" w:ascii="仿宋" w:hAnsi="仿宋" w:eastAsia="仿宋" w:cs="仿宋"/>
          <w:b/>
          <w:kern w:val="44"/>
          <w:sz w:val="44"/>
          <w:szCs w:val="44"/>
        </w:rPr>
        <w:t>月</w:t>
      </w:r>
    </w:p>
    <w:p>
      <w:pPr>
        <w:spacing w:line="600" w:lineRule="exact"/>
        <w:ind w:firstLine="883" w:firstLineChars="200"/>
        <w:jc w:val="center"/>
        <w:rPr>
          <w:rFonts w:ascii="宋体" w:hAnsi="宋体" w:cs="宋体"/>
          <w:b/>
          <w:sz w:val="44"/>
          <w:szCs w:val="44"/>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sdt>
      <w:sdtPr>
        <w:rPr>
          <w:rFonts w:hint="eastAsia" w:ascii="宋体" w:hAnsi="宋体" w:cs="宋体"/>
        </w:rPr>
        <w:id w:val="147464155"/>
        <w:docPartObj>
          <w:docPartGallery w:val="Table of Contents"/>
          <w:docPartUnique/>
        </w:docPartObj>
      </w:sdtPr>
      <w:sdtEndPr>
        <w:rPr>
          <w:rFonts w:hint="eastAsia" w:ascii="仿宋" w:hAnsi="仿宋" w:eastAsia="仿宋" w:cs="仿宋"/>
          <w:b/>
          <w:kern w:val="44"/>
          <w:sz w:val="32"/>
          <w:szCs w:val="32"/>
        </w:rPr>
      </w:sdtEndPr>
      <w:sdtContent>
        <w:p>
          <w:pPr>
            <w:spacing w:line="600" w:lineRule="exact"/>
            <w:ind w:firstLine="420" w:firstLineChars="200"/>
            <w:jc w:val="center"/>
            <w:rPr>
              <w:rFonts w:hint="eastAsia" w:ascii="仿宋" w:hAnsi="仿宋" w:eastAsia="仿宋" w:cs="仿宋"/>
              <w:sz w:val="30"/>
              <w:szCs w:val="30"/>
            </w:rPr>
          </w:pPr>
          <w:r>
            <w:rPr>
              <w:rFonts w:hint="eastAsia" w:ascii="仿宋" w:hAnsi="仿宋" w:eastAsia="仿宋" w:cs="仿宋"/>
              <w:b/>
              <w:kern w:val="44"/>
              <w:sz w:val="52"/>
              <w:szCs w:val="52"/>
            </w:rPr>
            <w:t>目录</w:t>
          </w:r>
        </w:p>
        <w:p>
          <w:pPr>
            <w:pStyle w:val="2"/>
            <w:spacing w:line="600" w:lineRule="exact"/>
            <w:ind w:firstLine="600" w:firstLineChars="200"/>
            <w:rPr>
              <w:rFonts w:hint="eastAsia" w:ascii="仿宋" w:hAnsi="仿宋" w:eastAsia="仿宋" w:cs="仿宋"/>
              <w:sz w:val="30"/>
              <w:szCs w:val="30"/>
            </w:rPr>
          </w:pPr>
        </w:p>
        <w:p>
          <w:pPr>
            <w:pStyle w:val="14"/>
            <w:tabs>
              <w:tab w:val="right" w:leader="dot" w:pos="8306"/>
              <w:tab w:val="clear" w:pos="9736"/>
            </w:tabs>
            <w:rPr>
              <w:rFonts w:hint="eastAsia" w:ascii="仿宋" w:hAnsi="仿宋" w:eastAsia="仿宋" w:cs="仿宋"/>
              <w:sz w:val="28"/>
              <w:szCs w:val="28"/>
            </w:rPr>
          </w:pPr>
          <w:r>
            <w:rPr>
              <w:rFonts w:hint="eastAsia" w:ascii="仿宋" w:hAnsi="仿宋" w:eastAsia="仿宋" w:cs="仿宋"/>
              <w:bCs w:val="0"/>
              <w:kern w:val="44"/>
              <w:sz w:val="32"/>
              <w:szCs w:val="32"/>
            </w:rPr>
            <w:fldChar w:fldCharType="begin"/>
          </w:r>
          <w:r>
            <w:rPr>
              <w:rFonts w:hint="eastAsia" w:ascii="仿宋" w:hAnsi="仿宋" w:eastAsia="仿宋" w:cs="仿宋"/>
              <w:bCs w:val="0"/>
              <w:kern w:val="44"/>
              <w:sz w:val="32"/>
              <w:szCs w:val="32"/>
            </w:rPr>
            <w:instrText xml:space="preserve">TOC \o "1-2" \h \u </w:instrText>
          </w:r>
          <w:r>
            <w:rPr>
              <w:rFonts w:hint="eastAsia" w:ascii="仿宋" w:hAnsi="仿宋" w:eastAsia="仿宋" w:cs="仿宋"/>
              <w:bCs w:val="0"/>
              <w:kern w:val="44"/>
              <w:sz w:val="32"/>
              <w:szCs w:val="32"/>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"_Toc15275" </w:instrText>
          </w:r>
          <w:r>
            <w:rPr>
              <w:rFonts w:hint="eastAsia" w:ascii="仿宋" w:hAnsi="仿宋" w:eastAsia="仿宋" w:cs="仿宋"/>
            </w:rPr>
            <w:fldChar w:fldCharType="separate"/>
          </w:r>
          <w:r>
            <w:rPr>
              <w:rFonts w:hint="eastAsia" w:ascii="仿宋" w:hAnsi="仿宋" w:eastAsia="仿宋" w:cs="仿宋"/>
              <w:sz w:val="28"/>
              <w:szCs w:val="28"/>
            </w:rPr>
            <w:t>一、致参训老师的一封信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_Toc15275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9736"/>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"_Toc23883" </w:instrText>
          </w:r>
          <w:r>
            <w:rPr>
              <w:rFonts w:hint="eastAsia" w:ascii="仿宋" w:hAnsi="仿宋" w:eastAsia="仿宋" w:cs="仿宋"/>
            </w:rPr>
            <w:fldChar w:fldCharType="separate"/>
          </w:r>
          <w:r>
            <w:rPr>
              <w:rFonts w:hint="eastAsia" w:ascii="仿宋" w:hAnsi="仿宋" w:eastAsia="仿宋" w:cs="仿宋"/>
              <w:sz w:val="28"/>
              <w:szCs w:val="28"/>
            </w:rPr>
            <w:t>二、河南</w:t>
          </w:r>
          <w:r>
            <w:rPr>
              <w:rFonts w:hint="eastAsia" w:ascii="仿宋" w:hAnsi="仿宋" w:eastAsia="仿宋" w:cs="仿宋"/>
              <w:sz w:val="28"/>
              <w:szCs w:val="28"/>
              <w:lang w:val="en-US" w:eastAsia="zh-CN"/>
            </w:rPr>
            <w:t>华夏基础教育学院集团有限公司</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_Toc23883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9736"/>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"_Toc14909" </w:instrText>
          </w:r>
          <w:r>
            <w:rPr>
              <w:rFonts w:hint="eastAsia" w:ascii="仿宋" w:hAnsi="仿宋" w:eastAsia="仿宋" w:cs="仿宋"/>
            </w:rPr>
            <w:fldChar w:fldCharType="separate"/>
          </w:r>
          <w:r>
            <w:rPr>
              <w:rFonts w:hint="eastAsia" w:ascii="仿宋" w:hAnsi="仿宋" w:eastAsia="仿宋" w:cs="仿宋"/>
              <w:bCs w:val="0"/>
              <w:kern w:val="44"/>
              <w:sz w:val="28"/>
              <w:szCs w:val="28"/>
            </w:rPr>
            <w:t>三、课程安排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_Toc14909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9736"/>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"_Toc14374" </w:instrText>
          </w:r>
          <w:r>
            <w:rPr>
              <w:rFonts w:hint="eastAsia" w:ascii="仿宋" w:hAnsi="仿宋" w:eastAsia="仿宋" w:cs="仿宋"/>
            </w:rPr>
            <w:fldChar w:fldCharType="separate"/>
          </w:r>
          <w:r>
            <w:rPr>
              <w:rFonts w:hint="eastAsia" w:ascii="仿宋" w:hAnsi="仿宋" w:eastAsia="仿宋" w:cs="仿宋"/>
              <w:bCs w:val="0"/>
              <w:kern w:val="44"/>
              <w:sz w:val="28"/>
              <w:szCs w:val="28"/>
            </w:rPr>
            <w:t>四、专家团队</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_Toc14374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9736"/>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"_Toc8163" </w:instrText>
          </w:r>
          <w:r>
            <w:rPr>
              <w:rFonts w:hint="eastAsia" w:ascii="仿宋" w:hAnsi="仿宋" w:eastAsia="仿宋" w:cs="仿宋"/>
            </w:rPr>
            <w:fldChar w:fldCharType="separate"/>
          </w:r>
          <w:r>
            <w:rPr>
              <w:rFonts w:hint="eastAsia" w:ascii="仿宋" w:hAnsi="仿宋" w:eastAsia="仿宋" w:cs="仿宋"/>
              <w:bCs w:val="0"/>
              <w:kern w:val="44"/>
              <w:sz w:val="28"/>
              <w:szCs w:val="28"/>
              <w:lang w:val="en-US" w:eastAsia="zh-CN"/>
            </w:rPr>
            <w:t>五</w:t>
          </w:r>
          <w:r>
            <w:rPr>
              <w:rFonts w:hint="eastAsia" w:ascii="仿宋" w:hAnsi="仿宋" w:eastAsia="仿宋" w:cs="仿宋"/>
              <w:bCs w:val="0"/>
              <w:kern w:val="44"/>
              <w:sz w:val="28"/>
              <w:szCs w:val="28"/>
            </w:rPr>
            <w:t>、考核方案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_Toc8163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06"/>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"_Toc20023" </w:instrText>
          </w:r>
          <w:r>
            <w:rPr>
              <w:rFonts w:hint="eastAsia" w:ascii="仿宋" w:hAnsi="仿宋" w:eastAsia="仿宋" w:cs="仿宋"/>
            </w:rPr>
            <w:fldChar w:fldCharType="separate"/>
          </w:r>
          <w:r>
            <w:rPr>
              <w:rFonts w:hint="eastAsia" w:ascii="仿宋" w:hAnsi="仿宋" w:eastAsia="仿宋" w:cs="仿宋"/>
              <w:bCs/>
              <w:kern w:val="0"/>
              <w:sz w:val="28"/>
              <w:szCs w:val="28"/>
            </w:rPr>
            <w:t>（一）学校信息化管理团队考核</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_Toc20023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06"/>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"_Toc845" </w:instrText>
          </w:r>
          <w:r>
            <w:rPr>
              <w:rFonts w:hint="eastAsia" w:ascii="仿宋" w:hAnsi="仿宋" w:eastAsia="仿宋" w:cs="仿宋"/>
            </w:rPr>
            <w:fldChar w:fldCharType="separate"/>
          </w:r>
          <w:r>
            <w:rPr>
              <w:rFonts w:hint="eastAsia" w:ascii="仿宋" w:hAnsi="仿宋" w:eastAsia="仿宋" w:cs="仿宋"/>
              <w:bCs/>
              <w:kern w:val="0"/>
              <w:sz w:val="28"/>
              <w:szCs w:val="28"/>
            </w:rPr>
            <w:t>（二）参训教师考核</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_Toc845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9736"/>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"_Toc27593" </w:instrText>
          </w:r>
          <w:r>
            <w:rPr>
              <w:rFonts w:hint="eastAsia" w:ascii="仿宋" w:hAnsi="仿宋" w:eastAsia="仿宋" w:cs="仿宋"/>
            </w:rPr>
            <w:fldChar w:fldCharType="separate"/>
          </w:r>
          <w:r>
            <w:rPr>
              <w:rFonts w:hint="eastAsia" w:ascii="仿宋" w:hAnsi="仿宋" w:eastAsia="仿宋" w:cs="仿宋"/>
              <w:bCs w:val="0"/>
              <w:kern w:val="44"/>
              <w:sz w:val="28"/>
              <w:szCs w:val="28"/>
              <w:lang w:val="en-US" w:eastAsia="zh-CN"/>
            </w:rPr>
            <w:t>六</w:t>
          </w:r>
          <w:r>
            <w:rPr>
              <w:rFonts w:hint="eastAsia" w:ascii="仿宋" w:hAnsi="仿宋" w:eastAsia="仿宋" w:cs="仿宋"/>
              <w:bCs w:val="0"/>
              <w:kern w:val="44"/>
              <w:sz w:val="28"/>
              <w:szCs w:val="28"/>
            </w:rPr>
            <w:t>、 平台操作指南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_Toc27593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06"/>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"_Toc847" </w:instrText>
          </w:r>
          <w:r>
            <w:rPr>
              <w:rFonts w:hint="eastAsia" w:ascii="仿宋" w:hAnsi="仿宋" w:eastAsia="仿宋" w:cs="仿宋"/>
            </w:rPr>
            <w:fldChar w:fldCharType="separate"/>
          </w:r>
          <w:r>
            <w:rPr>
              <w:rFonts w:hint="eastAsia" w:ascii="仿宋" w:hAnsi="仿宋" w:eastAsia="仿宋" w:cs="仿宋"/>
              <w:sz w:val="28"/>
              <w:szCs w:val="28"/>
            </w:rPr>
            <w:t>（一） 登陆流程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_Toc847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06"/>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"_Toc20796" </w:instrText>
          </w:r>
          <w:r>
            <w:rPr>
              <w:rFonts w:hint="eastAsia" w:ascii="仿宋" w:hAnsi="仿宋" w:eastAsia="仿宋" w:cs="仿宋"/>
            </w:rPr>
            <w:fldChar w:fldCharType="separate"/>
          </w:r>
          <w:r>
            <w:rPr>
              <w:rFonts w:hint="eastAsia" w:ascii="仿宋" w:hAnsi="仿宋" w:eastAsia="仿宋" w:cs="仿宋"/>
              <w:sz w:val="28"/>
              <w:szCs w:val="28"/>
            </w:rPr>
            <w:t>（二） 管理者操作流程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_Toc20796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"_Toc21417" </w:instrText>
          </w:r>
          <w:r>
            <w:rPr>
              <w:rFonts w:hint="eastAsia" w:ascii="仿宋" w:hAnsi="仿宋" w:eastAsia="仿宋" w:cs="仿宋"/>
            </w:rPr>
            <w:fldChar w:fldCharType="separate"/>
          </w:r>
          <w:r>
            <w:rPr>
              <w:rFonts w:hint="eastAsia" w:ascii="仿宋" w:hAnsi="仿宋" w:eastAsia="仿宋" w:cs="仿宋"/>
              <w:sz w:val="28"/>
              <w:szCs w:val="28"/>
            </w:rPr>
            <w:t>（三）教师操作流程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_Toc21417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spacing w:line="600" w:lineRule="exact"/>
            <w:ind w:firstLine="420" w:firstLineChars="200"/>
            <w:rPr>
              <w:rFonts w:hint="eastAsia" w:ascii="仿宋" w:hAnsi="仿宋" w:eastAsia="仿宋" w:cs="仿宋"/>
              <w:b/>
              <w:kern w:val="44"/>
              <w:sz w:val="32"/>
              <w:szCs w:val="32"/>
            </w:rPr>
          </w:pPr>
          <w:r>
            <w:rPr>
              <w:rFonts w:hint="eastAsia" w:ascii="仿宋" w:hAnsi="仿宋" w:eastAsia="仿宋" w:cs="仿宋"/>
              <w:kern w:val="44"/>
              <w:szCs w:val="32"/>
            </w:rPr>
            <w:fldChar w:fldCharType="end"/>
          </w:r>
        </w:p>
      </w:sdtContent>
    </w:sdt>
    <w:p>
      <w:pPr>
        <w:pStyle w:val="2"/>
        <w:spacing w:line="600" w:lineRule="exact"/>
        <w:ind w:firstLine="643" w:firstLineChars="200"/>
        <w:rPr>
          <w:rFonts w:hint="eastAsia" w:ascii="仿宋" w:hAnsi="仿宋" w:eastAsia="仿宋" w:cs="仿宋"/>
          <w:b/>
          <w:kern w:val="44"/>
          <w:sz w:val="32"/>
          <w:szCs w:val="32"/>
        </w:rPr>
      </w:pPr>
    </w:p>
    <w:p>
      <w:pPr>
        <w:pStyle w:val="2"/>
        <w:spacing w:line="600" w:lineRule="exact"/>
        <w:ind w:firstLine="643" w:firstLineChars="200"/>
        <w:rPr>
          <w:rFonts w:hint="eastAsia" w:ascii="仿宋" w:hAnsi="仿宋" w:eastAsia="仿宋" w:cs="仿宋"/>
          <w:b/>
          <w:kern w:val="44"/>
          <w:sz w:val="32"/>
          <w:szCs w:val="32"/>
        </w:rPr>
      </w:pPr>
    </w:p>
    <w:p>
      <w:pPr>
        <w:pStyle w:val="2"/>
        <w:spacing w:line="600" w:lineRule="exact"/>
        <w:ind w:firstLine="643" w:firstLineChars="200"/>
        <w:rPr>
          <w:rFonts w:hint="eastAsia" w:ascii="仿宋" w:hAnsi="仿宋" w:eastAsia="仿宋" w:cs="仿宋"/>
          <w:b/>
          <w:kern w:val="44"/>
          <w:sz w:val="32"/>
          <w:szCs w:val="32"/>
        </w:rPr>
      </w:pPr>
    </w:p>
    <w:p>
      <w:pPr>
        <w:pStyle w:val="2"/>
        <w:spacing w:line="600" w:lineRule="exact"/>
        <w:ind w:firstLine="643" w:firstLineChars="200"/>
        <w:rPr>
          <w:rFonts w:ascii="宋体" w:hAnsi="宋体" w:cs="宋体"/>
          <w:b/>
          <w:kern w:val="44"/>
          <w:sz w:val="32"/>
          <w:szCs w:val="32"/>
        </w:rPr>
      </w:pPr>
    </w:p>
    <w:p>
      <w:pPr>
        <w:pStyle w:val="2"/>
        <w:spacing w:line="600" w:lineRule="exact"/>
        <w:ind w:firstLine="422" w:firstLineChars="200"/>
        <w:rPr>
          <w:rFonts w:ascii="宋体" w:hAnsi="宋体" w:cs="宋体"/>
          <w:b/>
          <w:szCs w:val="21"/>
        </w:rPr>
      </w:pPr>
    </w:p>
    <w:p>
      <w:pPr>
        <w:rPr>
          <w:rFonts w:hint="eastAsia" w:ascii="仿宋" w:hAnsi="仿宋" w:eastAsia="仿宋" w:cs="仿宋"/>
          <w:b/>
          <w:lang w:val="en-US" w:eastAsia="zh-CN"/>
        </w:rPr>
      </w:pPr>
      <w:bookmarkStart w:id="0" w:name="_Toc15275"/>
      <w:r>
        <w:rPr>
          <w:rFonts w:hint="eastAsia" w:ascii="仿宋" w:hAnsi="仿宋" w:eastAsia="仿宋" w:cs="仿宋"/>
          <w:b/>
          <w:lang w:val="en-US" w:eastAsia="zh-CN"/>
        </w:rPr>
        <w:br w:type="page"/>
      </w:r>
    </w:p>
    <w:p>
      <w:pPr>
        <w:pStyle w:val="17"/>
        <w:numPr>
          <w:ilvl w:val="0"/>
          <w:numId w:val="0"/>
        </w:numPr>
        <w:spacing w:line="600" w:lineRule="exact"/>
        <w:jc w:val="center"/>
        <w:rPr>
          <w:rFonts w:hint="eastAsia" w:ascii="仿宋" w:hAnsi="仿宋" w:eastAsia="仿宋" w:cs="仿宋"/>
          <w:b/>
        </w:rPr>
      </w:pPr>
      <w:r>
        <w:rPr>
          <w:rFonts w:hint="eastAsia" w:ascii="仿宋" w:hAnsi="仿宋" w:eastAsia="仿宋" w:cs="仿宋"/>
          <w:b/>
          <w:lang w:val="en-US" w:eastAsia="zh-CN"/>
        </w:rPr>
        <w:t>一、</w:t>
      </w:r>
      <w:r>
        <w:rPr>
          <w:rFonts w:hint="eastAsia" w:ascii="仿宋" w:hAnsi="仿宋" w:eastAsia="仿宋" w:cs="仿宋"/>
          <w:b/>
        </w:rPr>
        <w:t>致参训老师的一封信</w:t>
      </w:r>
      <w:bookmarkEnd w:id="0"/>
    </w:p>
    <w:p>
      <w:pPr>
        <w:spacing w:line="600" w:lineRule="exact"/>
        <w:rPr>
          <w:rFonts w:hint="eastAsia" w:ascii="仿宋" w:hAnsi="仿宋" w:eastAsia="仿宋" w:cs="仿宋"/>
          <w:sz w:val="28"/>
          <w:szCs w:val="28"/>
        </w:rPr>
      </w:pPr>
      <w:r>
        <w:rPr>
          <w:rFonts w:hint="eastAsia" w:ascii="仿宋" w:hAnsi="仿宋" w:eastAsia="仿宋" w:cs="仿宋"/>
          <w:sz w:val="28"/>
          <w:szCs w:val="28"/>
        </w:rPr>
        <w:t>尊敬的老师：</w:t>
      </w:r>
    </w:p>
    <w:p>
      <w:pPr>
        <w:jc w:val="left"/>
        <w:rPr>
          <w:rFonts w:hint="eastAsia" w:ascii="仿宋" w:hAnsi="仿宋" w:eastAsia="仿宋" w:cs="仿宋"/>
          <w:sz w:val="28"/>
          <w:szCs w:val="28"/>
        </w:rPr>
      </w:pPr>
      <w:r>
        <w:rPr>
          <w:rFonts w:hint="eastAsia" w:ascii="仿宋" w:hAnsi="仿宋" w:eastAsia="仿宋" w:cs="仿宋"/>
          <w:sz w:val="28"/>
          <w:szCs w:val="28"/>
        </w:rPr>
        <w:t>您好！欢迎您来参加由</w:t>
      </w:r>
      <w:r>
        <w:rPr>
          <w:rFonts w:hint="eastAsia" w:ascii="仿宋" w:hAnsi="仿宋" w:eastAsia="仿宋" w:cs="仿宋"/>
          <w:sz w:val="28"/>
          <w:szCs w:val="28"/>
          <w:lang w:val="en-US" w:eastAsia="zh-CN"/>
        </w:rPr>
        <w:t>南阳市淅川县教育体育局</w:t>
      </w:r>
      <w:r>
        <w:rPr>
          <w:rFonts w:hint="eastAsia" w:ascii="仿宋" w:hAnsi="仿宋" w:eastAsia="仿宋" w:cs="仿宋"/>
          <w:sz w:val="28"/>
          <w:szCs w:val="28"/>
        </w:rPr>
        <w:t>主办，河南</w:t>
      </w:r>
      <w:r>
        <w:rPr>
          <w:rFonts w:hint="eastAsia" w:ascii="仿宋" w:hAnsi="仿宋" w:eastAsia="仿宋" w:cs="仿宋"/>
          <w:sz w:val="28"/>
          <w:szCs w:val="28"/>
          <w:lang w:val="en-US" w:eastAsia="zh-CN"/>
        </w:rPr>
        <w:t>华夏基础教育学院集团有限公司</w:t>
      </w:r>
      <w:r>
        <w:rPr>
          <w:rFonts w:hint="eastAsia" w:ascii="仿宋" w:hAnsi="仿宋" w:eastAsia="仿宋" w:cs="仿宋"/>
          <w:sz w:val="28"/>
          <w:szCs w:val="28"/>
        </w:rPr>
        <w:t>承办的“</w:t>
      </w:r>
      <w:r>
        <w:rPr>
          <w:rFonts w:hint="eastAsia" w:ascii="仿宋" w:hAnsi="仿宋" w:eastAsia="仿宋" w:cs="仿宋"/>
          <w:sz w:val="28"/>
          <w:szCs w:val="28"/>
          <w:lang w:val="en-US" w:eastAsia="zh-CN"/>
        </w:rPr>
        <w:t>南阳市淅川县中小学教师信息技术2.0能力提升培训</w:t>
      </w:r>
      <w:r>
        <w:rPr>
          <w:rFonts w:hint="eastAsia" w:ascii="仿宋" w:hAnsi="仿宋" w:eastAsia="仿宋" w:cs="仿宋"/>
          <w:sz w:val="28"/>
          <w:szCs w:val="28"/>
        </w:rPr>
        <w:t>”活动。</w:t>
      </w:r>
    </w:p>
    <w:p>
      <w:pPr>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施教之功，贵在引路，妙在开窍。”我们深信，老师的成功就是教育的成功，教育的成功就是民族的复兴！缘分让我们相聚在这个学习平台，希望您善用这个交流、互助、成长的研修平台，实现真正的“学为所用，学有所用”。我们也精心准备了丰富多彩的课程和各式各样的活动，并配备了专业团队，全面服务于您的学习，为您答疑解惑。我们更希望您能够珍惜这次学习交流的机会，合理安排时间，克服各种困难，带着朝气和活力，暂时忘掉手头上忙碌的工作，积极参与到每一天的精彩学习中来，在专业领域中取得更大的成果，同时迸发出久埋心中的思想火花。</w:t>
      </w:r>
    </w:p>
    <w:p>
      <w:pPr>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在您付出宝贵的时间和精力的同时，不但会结识来自不同学校的同行朋友，而且会因研修成长使自己更加充实。您的视野将会更加开阔，人生也将得到进一步升华与沉淀。希望大家全身心地投入到本次培训工作中，力争在有限的时间里取得最大的收获，让我们共同携手，让培训之花绚烂绽放！</w:t>
      </w:r>
    </w:p>
    <w:p>
      <w:pPr>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登高而招,臂非加长也,而见者远；顺风而呼,声非加疾也,而闻者彰。愿您的教育教学生涯因本次培训而更加精彩！衷心祝愿您在培训期间，身体健康、心情愉快、学习进步、万事如意！</w:t>
      </w:r>
    </w:p>
    <w:p>
      <w:pPr>
        <w:spacing w:line="60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 xml:space="preserve">                         </w:t>
      </w:r>
    </w:p>
    <w:p>
      <w:pPr>
        <w:pStyle w:val="17"/>
        <w:spacing w:line="600" w:lineRule="exact"/>
        <w:ind w:firstLine="643" w:firstLineChars="200"/>
        <w:jc w:val="left"/>
        <w:rPr>
          <w:rFonts w:hint="eastAsia" w:ascii="仿宋" w:hAnsi="仿宋" w:eastAsia="仿宋" w:cs="仿宋"/>
          <w:kern w:val="2"/>
          <w:sz w:val="28"/>
          <w:szCs w:val="28"/>
        </w:rPr>
      </w:pPr>
      <w:bookmarkStart w:id="1" w:name="_Toc23883"/>
      <w:r>
        <w:rPr>
          <w:rFonts w:hint="eastAsia" w:ascii="仿宋" w:hAnsi="仿宋" w:eastAsia="仿宋" w:cs="仿宋"/>
          <w:b/>
        </w:rPr>
        <w:t>二、</w:t>
      </w:r>
      <w:bookmarkEnd w:id="1"/>
      <w:r>
        <w:rPr>
          <w:rFonts w:hint="eastAsia" w:ascii="仿宋" w:hAnsi="仿宋" w:eastAsia="仿宋" w:cs="仿宋"/>
          <w:b/>
          <w:lang w:eastAsia="zh-CN"/>
        </w:rPr>
        <w:t>河南</w:t>
      </w:r>
      <w:r>
        <w:rPr>
          <w:rFonts w:hint="eastAsia" w:ascii="仿宋" w:hAnsi="仿宋" w:eastAsia="仿宋" w:cs="仿宋"/>
          <w:b/>
          <w:lang w:val="en-US" w:eastAsia="zh-CN"/>
        </w:rPr>
        <w:t>华夏基础教育学院集团有限公司</w:t>
      </w:r>
      <w:r>
        <w:rPr>
          <w:rFonts w:hint="eastAsia" w:ascii="仿宋" w:hAnsi="仿宋" w:eastAsia="仿宋" w:cs="仿宋"/>
          <w:b/>
          <w:lang w:eastAsia="zh-CN"/>
        </w:rPr>
        <w:t>简介</w:t>
      </w:r>
    </w:p>
    <w:p>
      <w:pPr>
        <w:spacing w:line="600" w:lineRule="exact"/>
        <w:ind w:firstLine="560" w:firstLineChars="200"/>
        <w:rPr>
          <w:rFonts w:hint="eastAsia" w:ascii="仿宋" w:hAnsi="仿宋" w:eastAsia="仿宋" w:cs="仿宋"/>
          <w:sz w:val="28"/>
          <w:szCs w:val="28"/>
          <w:lang w:val="en-US" w:eastAsia="zh-CN"/>
        </w:rPr>
      </w:pPr>
      <w:bookmarkStart w:id="2" w:name="_Toc14909"/>
      <w:r>
        <w:rPr>
          <w:rFonts w:hint="eastAsia" w:ascii="仿宋" w:hAnsi="仿宋" w:eastAsia="仿宋" w:cs="仿宋"/>
          <w:sz w:val="28"/>
          <w:szCs w:val="28"/>
          <w:lang w:val="en-US" w:eastAsia="zh-CN"/>
        </w:rPr>
        <w:t>河南华夏基础教育学院集团有限公司（以下简称为“华夏教育集团”）是全方位为管理者、中小学(幼儿园)教师提供培训服务的专业机构。华夏教育集团通过与河南省教科所、河南省教育学会、河南大学、西南大学、北京师范大学、华中师范大学、浙江师范大学、河南师范大学、信阳师范大学等多所高等院校开展全面战略合作，已发展成为集智慧教育规划与设计，教师专业发展、基础教育提质，人工智能，新高考于一体的优质教育创新型服务机构。</w:t>
      </w:r>
    </w:p>
    <w:p>
      <w:pPr>
        <w:spacing w:line="6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自成立以来，华夏教育集团一直致力于为全国中小幼教师及校长（园长）的专业化成长提供系统培训服务，始终跟踪研究基础教育课程教学评价改革趋势，研究教师专业成长规律，系统研发一系列重大专题课程和分层分岗分类的教师培训方案及课程，形成了3万余门在线教师培训课程。同时，还不断探索符合成人学习规律的培训形式、教学教务体系、考核评价体系，建设专职的课程教学与教务管理专业队伍，建立分层分岗分类的培训专家库以及教师混合式研修与管理平台，探索承担多种类型的教师培训项目，覆盖中小学全学段、全学科，以及学前教育、职业教育教师及管理人员的培训项目。</w:t>
      </w:r>
    </w:p>
    <w:p>
      <w:pPr>
        <w:spacing w:line="6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华夏教育集团配备专业的项目管理团队及技术开发团队，完善符合教师网络研修社区的平台功能设计，提供良好安全的网络学习环境，配备技术人员、教学管理人员、教务人员、咨询人员等做好培训服务，同时加强与项目中各级培训机构的沟通与联系，跟进服务、协助管理，督促培训的有效实施，保障学员学习的顺利进行。</w:t>
      </w:r>
    </w:p>
    <w:p>
      <w:pPr>
        <w:spacing w:line="6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育不是注满一桶水，而是点燃一把火，自华夏教育集团开启教育服务事业以来，发轫于天下之中，致力于天下之学。一路走来，我们始终以教育工作者需求为核心，竭诚解决教育教学所需，发出教育声音，汇集巅峰对话，分享教育智慧，探路结构优化，我们将教育同仁心底的教育梦，点滴置换成打造“榜样”的力量。</w:t>
      </w:r>
    </w:p>
    <w:p>
      <w:pPr>
        <w:spacing w:line="600" w:lineRule="exact"/>
        <w:rPr>
          <w:rFonts w:hint="eastAsia" w:ascii="仿宋" w:hAnsi="仿宋" w:eastAsia="仿宋" w:cs="仿宋"/>
          <w:b/>
          <w:kern w:val="44"/>
          <w:sz w:val="32"/>
          <w:szCs w:val="32"/>
        </w:rPr>
      </w:pPr>
      <w:r>
        <w:rPr>
          <w:rFonts w:hint="eastAsia" w:ascii="仿宋" w:hAnsi="仿宋" w:eastAsia="仿宋" w:cs="仿宋"/>
          <w:b/>
          <w:kern w:val="44"/>
          <w:sz w:val="32"/>
          <w:szCs w:val="32"/>
        </w:rPr>
        <w:t>三、课程安排</w:t>
      </w:r>
      <w:bookmarkEnd w:id="2"/>
    </w:p>
    <w:tbl>
      <w:tblPr>
        <w:tblStyle w:val="20"/>
        <w:tblW w:w="10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034"/>
        <w:gridCol w:w="1483"/>
        <w:gridCol w:w="4971"/>
        <w:gridCol w:w="698"/>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10120" w:type="dxa"/>
            <w:gridSpan w:val="6"/>
            <w:vAlign w:val="center"/>
          </w:tcPr>
          <w:p>
            <w:pPr>
              <w:tabs>
                <w:tab w:val="left" w:pos="2631"/>
              </w:tabs>
              <w:jc w:val="center"/>
              <w:rPr>
                <w:rFonts w:hint="eastAsia" w:ascii="仿宋" w:hAnsi="仿宋" w:eastAsia="仿宋" w:cs="仿宋"/>
                <w:b/>
                <w:bCs/>
                <w:spacing w:val="-20"/>
                <w:sz w:val="32"/>
                <w:szCs w:val="32"/>
                <w:vertAlign w:val="baseline"/>
                <w:lang w:val="en-US" w:eastAsia="zh-CN"/>
              </w:rPr>
            </w:pPr>
            <w:bookmarkStart w:id="3" w:name="_Toc14374"/>
            <w:r>
              <w:rPr>
                <w:rFonts w:hint="eastAsia" w:ascii="仿宋" w:hAnsi="仿宋" w:eastAsia="仿宋" w:cs="仿宋"/>
                <w:b/>
                <w:bCs/>
                <w:spacing w:val="-20"/>
                <w:sz w:val="32"/>
                <w:szCs w:val="32"/>
                <w:vertAlign w:val="baseline"/>
                <w:lang w:val="en-US" w:eastAsia="zh-CN"/>
              </w:rPr>
              <w:t>南阳市淅川县中小学教师信息技术2.0能力提升培训</w:t>
            </w:r>
          </w:p>
          <w:p>
            <w:pPr>
              <w:tabs>
                <w:tab w:val="left" w:pos="2631"/>
              </w:tabs>
              <w:jc w:val="center"/>
              <w:rPr>
                <w:rFonts w:hint="eastAsia" w:ascii="仿宋" w:hAnsi="仿宋" w:eastAsia="仿宋" w:cs="仿宋"/>
                <w:b/>
                <w:bCs/>
                <w:kern w:val="0"/>
              </w:rPr>
            </w:pPr>
            <w:r>
              <w:rPr>
                <w:rFonts w:hint="eastAsia" w:ascii="仿宋" w:hAnsi="仿宋" w:eastAsia="仿宋" w:cs="仿宋"/>
                <w:b/>
                <w:bCs/>
                <w:spacing w:val="-20"/>
                <w:sz w:val="32"/>
                <w:szCs w:val="32"/>
                <w:vertAlign w:val="baseline"/>
                <w:lang w:val="en-US" w:eastAsia="zh-CN"/>
              </w:rPr>
              <w:t>日程安排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1785" w:type="dxa"/>
            <w:gridSpan w:val="2"/>
            <w:vAlign w:val="center"/>
          </w:tcPr>
          <w:p>
            <w:pPr>
              <w:pStyle w:val="18"/>
              <w:spacing w:line="600" w:lineRule="exact"/>
              <w:ind w:left="0" w:leftChars="0" w:firstLine="0" w:firstLineChars="0"/>
              <w:jc w:val="center"/>
              <w:rPr>
                <w:rFonts w:hint="eastAsia" w:ascii="仿宋" w:hAnsi="仿宋" w:eastAsia="仿宋" w:cs="仿宋"/>
                <w:b/>
                <w:bCs/>
                <w:kern w:val="0"/>
                <w:lang w:val="en-US" w:eastAsia="zh-CN"/>
              </w:rPr>
            </w:pPr>
            <w:r>
              <w:rPr>
                <w:rFonts w:hint="eastAsia" w:ascii="仿宋" w:hAnsi="仿宋" w:eastAsia="仿宋" w:cs="仿宋"/>
                <w:b/>
                <w:bCs/>
                <w:kern w:val="0"/>
                <w:lang w:val="en-US" w:eastAsia="zh-CN"/>
              </w:rPr>
              <w:t>时间</w:t>
            </w:r>
          </w:p>
        </w:tc>
        <w:tc>
          <w:tcPr>
            <w:tcW w:w="1483" w:type="dxa"/>
            <w:vAlign w:val="center"/>
          </w:tcPr>
          <w:p>
            <w:pPr>
              <w:pStyle w:val="18"/>
              <w:spacing w:line="600" w:lineRule="exact"/>
              <w:ind w:firstLine="241"/>
              <w:jc w:val="center"/>
              <w:rPr>
                <w:rFonts w:hint="eastAsia" w:ascii="仿宋" w:hAnsi="仿宋" w:eastAsia="仿宋" w:cs="仿宋"/>
                <w:b/>
                <w:bCs/>
                <w:kern w:val="0"/>
                <w:lang w:val="en-US" w:eastAsia="zh-CN"/>
              </w:rPr>
            </w:pPr>
            <w:r>
              <w:rPr>
                <w:rFonts w:hint="eastAsia" w:ascii="仿宋" w:hAnsi="仿宋" w:eastAsia="仿宋" w:cs="仿宋"/>
                <w:b/>
                <w:bCs/>
                <w:kern w:val="0"/>
              </w:rPr>
              <w:t>培训</w:t>
            </w:r>
            <w:r>
              <w:rPr>
                <w:rFonts w:hint="eastAsia" w:ascii="仿宋" w:hAnsi="仿宋" w:eastAsia="仿宋" w:cs="仿宋"/>
                <w:b/>
                <w:bCs/>
                <w:kern w:val="0"/>
                <w:lang w:val="en-US" w:eastAsia="zh-CN"/>
              </w:rPr>
              <w:t>主题</w:t>
            </w:r>
          </w:p>
        </w:tc>
        <w:tc>
          <w:tcPr>
            <w:tcW w:w="4971" w:type="dxa"/>
            <w:vAlign w:val="center"/>
          </w:tcPr>
          <w:p>
            <w:pPr>
              <w:pStyle w:val="18"/>
              <w:spacing w:line="600" w:lineRule="exact"/>
              <w:ind w:firstLine="482" w:firstLineChars="200"/>
              <w:jc w:val="center"/>
              <w:rPr>
                <w:rFonts w:hint="eastAsia" w:ascii="仿宋" w:hAnsi="仿宋" w:eastAsia="仿宋" w:cs="仿宋"/>
                <w:b/>
                <w:bCs/>
                <w:kern w:val="0"/>
              </w:rPr>
            </w:pPr>
            <w:r>
              <w:rPr>
                <w:rFonts w:hint="eastAsia" w:ascii="仿宋" w:hAnsi="仿宋" w:eastAsia="仿宋" w:cs="仿宋"/>
                <w:b/>
                <w:bCs/>
                <w:kern w:val="0"/>
              </w:rPr>
              <w:t>主讲人</w:t>
            </w:r>
          </w:p>
        </w:tc>
        <w:tc>
          <w:tcPr>
            <w:tcW w:w="698" w:type="dxa"/>
            <w:vAlign w:val="center"/>
          </w:tcPr>
          <w:p>
            <w:pPr>
              <w:pStyle w:val="18"/>
              <w:spacing w:line="600" w:lineRule="exact"/>
              <w:ind w:firstLine="0" w:firstLineChars="0"/>
              <w:jc w:val="center"/>
              <w:rPr>
                <w:rFonts w:hint="eastAsia" w:ascii="仿宋" w:hAnsi="仿宋" w:eastAsia="仿宋" w:cs="仿宋"/>
                <w:b/>
                <w:bCs/>
                <w:kern w:val="0"/>
              </w:rPr>
            </w:pPr>
            <w:r>
              <w:rPr>
                <w:rFonts w:hint="eastAsia" w:ascii="仿宋" w:hAnsi="仿宋" w:eastAsia="仿宋" w:cs="仿宋"/>
                <w:b/>
                <w:bCs/>
                <w:kern w:val="0"/>
              </w:rPr>
              <w:t>活动形式</w:t>
            </w:r>
          </w:p>
        </w:tc>
        <w:tc>
          <w:tcPr>
            <w:tcW w:w="1183" w:type="dxa"/>
            <w:vAlign w:val="center"/>
          </w:tcPr>
          <w:p>
            <w:pPr>
              <w:pStyle w:val="18"/>
              <w:spacing w:line="600" w:lineRule="exact"/>
              <w:ind w:firstLine="241"/>
              <w:jc w:val="center"/>
              <w:rPr>
                <w:rFonts w:hint="eastAsia" w:ascii="仿宋" w:hAnsi="仿宋" w:eastAsia="仿宋" w:cs="仿宋"/>
                <w:b/>
                <w:bCs/>
                <w:kern w:val="0"/>
              </w:rPr>
            </w:pPr>
            <w:r>
              <w:rPr>
                <w:rFonts w:hint="eastAsia" w:ascii="仿宋" w:hAnsi="仿宋" w:eastAsia="仿宋" w:cs="仿宋"/>
                <w:b/>
                <w:bCs/>
                <w:kern w:val="0"/>
              </w:rPr>
              <w:t>参会人员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9" w:hRule="atLeast"/>
          <w:jc w:val="center"/>
        </w:trPr>
        <w:tc>
          <w:tcPr>
            <w:tcW w:w="751" w:type="dxa"/>
            <w:vMerge w:val="restart"/>
            <w:vAlign w:val="top"/>
          </w:tcPr>
          <w:p>
            <w:pPr>
              <w:pStyle w:val="18"/>
              <w:spacing w:line="600" w:lineRule="exact"/>
              <w:ind w:firstLine="480" w:firstLineChars="200"/>
              <w:jc w:val="center"/>
              <w:rPr>
                <w:rFonts w:hint="eastAsia" w:ascii="仿宋" w:hAnsi="仿宋" w:eastAsia="仿宋" w:cs="仿宋"/>
                <w:kern w:val="0"/>
              </w:rPr>
            </w:pPr>
          </w:p>
          <w:p>
            <w:pPr>
              <w:pStyle w:val="18"/>
              <w:spacing w:line="600" w:lineRule="exact"/>
              <w:ind w:firstLine="480" w:firstLineChars="200"/>
              <w:jc w:val="center"/>
              <w:rPr>
                <w:rFonts w:hint="eastAsia" w:ascii="仿宋" w:hAnsi="仿宋" w:eastAsia="仿宋" w:cs="仿宋"/>
                <w:kern w:val="0"/>
              </w:rPr>
            </w:pPr>
          </w:p>
          <w:p>
            <w:pPr>
              <w:pStyle w:val="18"/>
              <w:spacing w:line="600" w:lineRule="exact"/>
              <w:ind w:left="0" w:leftChars="0" w:firstLine="0" w:firstLineChars="0"/>
              <w:jc w:val="both"/>
              <w:rPr>
                <w:rFonts w:hint="default" w:ascii="仿宋" w:hAnsi="仿宋" w:eastAsia="仿宋" w:cs="仿宋"/>
                <w:kern w:val="0"/>
                <w:lang w:val="en-US" w:eastAsia="zh-Hans"/>
              </w:rPr>
            </w:pPr>
            <w:r>
              <w:rPr>
                <w:rFonts w:hint="eastAsia" w:cs="仿宋"/>
                <w:kern w:val="0"/>
                <w:lang w:val="en-US" w:eastAsia="zh-CN"/>
              </w:rPr>
              <w:t>9</w:t>
            </w:r>
            <w:r>
              <w:rPr>
                <w:rFonts w:hint="eastAsia" w:ascii="仿宋" w:hAnsi="仿宋" w:eastAsia="仿宋" w:cs="仿宋"/>
                <w:kern w:val="0"/>
              </w:rPr>
              <w:t>月</w:t>
            </w:r>
            <w:r>
              <w:rPr>
                <w:rFonts w:hint="eastAsia" w:cs="仿宋"/>
                <w:kern w:val="0"/>
                <w:lang w:val="en-US" w:eastAsia="zh-CN"/>
              </w:rPr>
              <w:t>16</w:t>
            </w:r>
            <w:r>
              <w:rPr>
                <w:rFonts w:hint="eastAsia" w:ascii="仿宋" w:hAnsi="仿宋" w:eastAsia="仿宋" w:cs="仿宋"/>
                <w:kern w:val="0"/>
                <w:lang w:val="en-US" w:eastAsia="zh-CN"/>
              </w:rPr>
              <w:t>日</w:t>
            </w:r>
            <w:r>
              <w:rPr>
                <w:rFonts w:hint="eastAsia" w:cs="仿宋"/>
                <w:kern w:val="0"/>
                <w:lang w:val="en-US" w:eastAsia="zh-CN"/>
              </w:rPr>
              <w:t>(</w:t>
            </w:r>
            <w:r>
              <w:rPr>
                <w:rFonts w:hint="eastAsia" w:cs="仿宋"/>
                <w:kern w:val="0"/>
                <w:lang w:val="en-US" w:eastAsia="zh-Hans"/>
              </w:rPr>
              <w:t>周</w:t>
            </w:r>
            <w:r>
              <w:rPr>
                <w:rFonts w:hint="eastAsia" w:cs="仿宋"/>
                <w:kern w:val="0"/>
                <w:lang w:val="en-US" w:eastAsia="zh-CN"/>
              </w:rPr>
              <w:t>六)</w:t>
            </w:r>
          </w:p>
        </w:tc>
        <w:tc>
          <w:tcPr>
            <w:tcW w:w="1034" w:type="dxa"/>
            <w:vAlign w:val="center"/>
          </w:tcPr>
          <w:p>
            <w:pPr>
              <w:pStyle w:val="18"/>
              <w:spacing w:line="600" w:lineRule="exact"/>
              <w:ind w:left="0" w:leftChars="0" w:firstLine="0" w:firstLineChars="0"/>
              <w:jc w:val="left"/>
              <w:rPr>
                <w:rFonts w:hint="default" w:ascii="仿宋" w:hAnsi="仿宋" w:eastAsia="仿宋" w:cs="仿宋"/>
                <w:kern w:val="0"/>
                <w:lang w:val="en-US" w:eastAsia="zh-CN"/>
              </w:rPr>
            </w:pPr>
            <w:r>
              <w:rPr>
                <w:rFonts w:hint="eastAsia" w:ascii="仿宋" w:hAnsi="仿宋" w:eastAsia="仿宋" w:cs="仿宋"/>
                <w:kern w:val="0"/>
                <w:lang w:val="en-US" w:eastAsia="zh-CN"/>
              </w:rPr>
              <w:t>08</w:t>
            </w:r>
            <w:r>
              <w:rPr>
                <w:rFonts w:hint="eastAsia" w:cs="仿宋"/>
                <w:kern w:val="0"/>
                <w:lang w:val="en-US" w:eastAsia="zh-CN"/>
              </w:rPr>
              <w:t>：3</w:t>
            </w:r>
            <w:r>
              <w:rPr>
                <w:rFonts w:hint="eastAsia" w:ascii="仿宋" w:hAnsi="仿宋" w:eastAsia="仿宋" w:cs="仿宋"/>
                <w:kern w:val="0"/>
                <w:lang w:val="en-US" w:eastAsia="zh-CN"/>
              </w:rPr>
              <w:t>0</w:t>
            </w:r>
            <w:r>
              <w:rPr>
                <w:rFonts w:hint="eastAsia" w:cs="仿宋"/>
                <w:kern w:val="0"/>
                <w:lang w:val="en-US" w:eastAsia="zh-CN"/>
              </w:rPr>
              <w:t>-</w:t>
            </w:r>
            <w:r>
              <w:rPr>
                <w:rFonts w:hint="eastAsia" w:ascii="仿宋" w:hAnsi="仿宋" w:eastAsia="仿宋" w:cs="仿宋"/>
                <w:kern w:val="0"/>
                <w:lang w:val="en-US" w:eastAsia="zh-CN"/>
              </w:rPr>
              <w:t>09：00</w:t>
            </w:r>
          </w:p>
        </w:tc>
        <w:tc>
          <w:tcPr>
            <w:tcW w:w="1483" w:type="dxa"/>
            <w:vAlign w:val="center"/>
          </w:tcPr>
          <w:p>
            <w:pPr>
              <w:pStyle w:val="18"/>
              <w:spacing w:line="360" w:lineRule="auto"/>
              <w:ind w:firstLine="0" w:firstLineChars="0"/>
              <w:jc w:val="both"/>
              <w:rPr>
                <w:rFonts w:hint="default" w:ascii="仿宋" w:hAnsi="仿宋" w:eastAsia="仿宋" w:cs="仿宋"/>
                <w:kern w:val="0"/>
                <w:lang w:val="en-US" w:eastAsia="zh-CN"/>
              </w:rPr>
            </w:pPr>
            <w:r>
              <w:rPr>
                <w:rFonts w:hint="eastAsia" w:cs="仿宋"/>
                <w:kern w:val="0"/>
                <w:lang w:val="en-US" w:eastAsia="zh-CN"/>
              </w:rPr>
              <w:t>开幕仪式</w:t>
            </w:r>
          </w:p>
        </w:tc>
        <w:tc>
          <w:tcPr>
            <w:tcW w:w="4971" w:type="dxa"/>
            <w:vAlign w:val="center"/>
          </w:tcPr>
          <w:p>
            <w:pPr>
              <w:keepNext w:val="0"/>
              <w:keepLines w:val="0"/>
              <w:widowControl/>
              <w:suppressLineNumbers w:val="0"/>
              <w:spacing w:line="240" w:lineRule="auto"/>
              <w:jc w:val="center"/>
              <w:textAlignment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主持人：张杰良</w:t>
            </w:r>
          </w:p>
          <w:p>
            <w:pPr>
              <w:keepNext w:val="0"/>
              <w:keepLines w:val="0"/>
              <w:widowControl/>
              <w:suppressLineNumbers w:val="0"/>
              <w:spacing w:line="240" w:lineRule="auto"/>
              <w:ind w:firstLine="1440" w:firstLineChars="600"/>
              <w:jc w:val="both"/>
              <w:textAlignment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局领导做开幕讲话</w:t>
            </w:r>
          </w:p>
        </w:tc>
        <w:tc>
          <w:tcPr>
            <w:tcW w:w="698" w:type="dxa"/>
            <w:vAlign w:val="center"/>
          </w:tcPr>
          <w:p>
            <w:pPr>
              <w:pStyle w:val="18"/>
              <w:spacing w:line="600" w:lineRule="exact"/>
              <w:ind w:left="0" w:leftChars="0" w:firstLine="0" w:firstLineChars="0"/>
              <w:jc w:val="left"/>
              <w:rPr>
                <w:rFonts w:hint="default" w:ascii="仿宋" w:hAnsi="仿宋" w:eastAsia="仿宋" w:cs="仿宋"/>
                <w:kern w:val="0"/>
                <w:lang w:val="en-US" w:eastAsia="zh-CN"/>
              </w:rPr>
            </w:pPr>
            <w:r>
              <w:rPr>
                <w:rFonts w:hint="eastAsia" w:cs="仿宋"/>
                <w:kern w:val="0"/>
                <w:lang w:val="en-US" w:eastAsia="zh-CN"/>
              </w:rPr>
              <w:t>线下集中培训</w:t>
            </w:r>
          </w:p>
        </w:tc>
        <w:tc>
          <w:tcPr>
            <w:tcW w:w="1183" w:type="dxa"/>
            <w:vMerge w:val="restart"/>
            <w:vAlign w:val="center"/>
          </w:tcPr>
          <w:p>
            <w:pPr>
              <w:widowControl/>
              <w:spacing w:line="480" w:lineRule="auto"/>
              <w:jc w:val="left"/>
              <w:rPr>
                <w:rFonts w:hint="eastAsia" w:ascii="仿宋" w:hAnsi="仿宋" w:eastAsia="仿宋" w:cs="仿宋"/>
                <w:kern w:val="0"/>
                <w:sz w:val="20"/>
              </w:rPr>
            </w:pPr>
            <w:r>
              <w:rPr>
                <w:rFonts w:hint="eastAsia" w:ascii="仿宋" w:hAnsi="仿宋" w:eastAsia="仿宋" w:cs="仿宋"/>
                <w:color w:val="000000"/>
                <w:kern w:val="0"/>
                <w:sz w:val="24"/>
                <w:szCs w:val="24"/>
              </w:rPr>
              <w:t>各学校</w:t>
            </w:r>
            <w:r>
              <w:rPr>
                <w:rFonts w:hint="eastAsia" w:ascii="仿宋" w:hAnsi="仿宋" w:eastAsia="仿宋" w:cs="仿宋"/>
                <w:color w:val="000000"/>
                <w:kern w:val="0"/>
                <w:sz w:val="24"/>
                <w:szCs w:val="24"/>
                <w:lang w:val="en-US" w:eastAsia="zh-CN"/>
              </w:rPr>
              <w:t>校长、</w:t>
            </w:r>
            <w:r>
              <w:rPr>
                <w:rFonts w:hint="eastAsia" w:ascii="仿宋" w:hAnsi="仿宋" w:eastAsia="仿宋" w:cs="仿宋"/>
                <w:color w:val="000000"/>
                <w:kern w:val="0"/>
                <w:sz w:val="24"/>
                <w:szCs w:val="24"/>
              </w:rPr>
              <w:t>教导主任、信息化应用能力较强学科</w:t>
            </w:r>
            <w:r>
              <w:rPr>
                <w:rFonts w:hint="eastAsia" w:ascii="仿宋" w:hAnsi="仿宋" w:eastAsia="仿宋" w:cs="仿宋"/>
                <w:color w:val="000000"/>
                <w:kern w:val="0"/>
                <w:sz w:val="24"/>
                <w:szCs w:val="24"/>
                <w:lang w:val="en-US" w:eastAsia="zh-CN"/>
              </w:rPr>
              <w:t>教师或教研组长</w:t>
            </w:r>
            <w:r>
              <w:rPr>
                <w:rFonts w:hint="eastAsia" w:ascii="仿宋" w:hAnsi="仿宋" w:eastAsia="仿宋" w:cs="仿宋"/>
                <w:color w:val="000000"/>
                <w:kern w:val="0"/>
                <w:sz w:val="24"/>
                <w:szCs w:val="24"/>
              </w:rPr>
              <w:t>（各 1 人）</w:t>
            </w:r>
          </w:p>
          <w:p>
            <w:pPr>
              <w:pStyle w:val="18"/>
              <w:spacing w:line="600" w:lineRule="exact"/>
              <w:ind w:firstLine="480" w:firstLineChars="200"/>
              <w:rPr>
                <w:rFonts w:hint="eastAsia" w:ascii="仿宋" w:hAnsi="仿宋" w:eastAsia="仿宋" w:cs="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751" w:type="dxa"/>
            <w:vMerge w:val="continue"/>
            <w:vAlign w:val="top"/>
          </w:tcPr>
          <w:p>
            <w:pPr>
              <w:pStyle w:val="18"/>
              <w:spacing w:line="600" w:lineRule="exact"/>
              <w:ind w:left="0" w:leftChars="0" w:firstLine="0" w:firstLineChars="0"/>
              <w:jc w:val="both"/>
              <w:rPr>
                <w:rFonts w:hint="default" w:ascii="仿宋" w:hAnsi="仿宋" w:eastAsia="仿宋" w:cs="仿宋"/>
                <w:kern w:val="0"/>
                <w:lang w:val="en-US" w:eastAsia="zh-Hans"/>
              </w:rPr>
            </w:pPr>
          </w:p>
        </w:tc>
        <w:tc>
          <w:tcPr>
            <w:tcW w:w="1034" w:type="dxa"/>
            <w:vAlign w:val="center"/>
          </w:tcPr>
          <w:p>
            <w:pPr>
              <w:pStyle w:val="18"/>
              <w:spacing w:line="600" w:lineRule="exact"/>
              <w:ind w:firstLine="480" w:firstLineChars="200"/>
              <w:rPr>
                <w:rFonts w:hint="eastAsia" w:ascii="仿宋" w:hAnsi="仿宋" w:eastAsia="仿宋" w:cs="仿宋"/>
                <w:kern w:val="0"/>
              </w:rPr>
            </w:pPr>
          </w:p>
          <w:p>
            <w:pPr>
              <w:pStyle w:val="18"/>
              <w:spacing w:line="600" w:lineRule="exact"/>
              <w:ind w:left="0" w:leftChars="0" w:firstLine="0" w:firstLineChars="0"/>
              <w:rPr>
                <w:rFonts w:hint="eastAsia" w:ascii="仿宋" w:hAnsi="仿宋" w:eastAsia="仿宋" w:cs="仿宋"/>
                <w:kern w:val="0"/>
              </w:rPr>
            </w:pPr>
            <w:r>
              <w:rPr>
                <w:rFonts w:hint="eastAsia" w:ascii="仿宋" w:hAnsi="仿宋" w:eastAsia="仿宋" w:cs="仿宋"/>
                <w:kern w:val="0"/>
              </w:rPr>
              <w:t>09:00-11：30</w:t>
            </w:r>
          </w:p>
          <w:p>
            <w:pPr>
              <w:pStyle w:val="18"/>
              <w:spacing w:line="600" w:lineRule="exact"/>
              <w:ind w:left="0" w:leftChars="0" w:firstLine="0" w:firstLineChars="0"/>
              <w:rPr>
                <w:rFonts w:hint="eastAsia" w:ascii="仿宋" w:hAnsi="仿宋" w:eastAsia="仿宋" w:cs="仿宋"/>
                <w:kern w:val="0"/>
              </w:rPr>
            </w:pPr>
          </w:p>
          <w:p>
            <w:pPr>
              <w:pStyle w:val="18"/>
              <w:spacing w:line="600" w:lineRule="exact"/>
              <w:ind w:left="0" w:leftChars="0" w:firstLine="0" w:firstLineChars="0"/>
              <w:rPr>
                <w:rFonts w:hint="default" w:ascii="仿宋" w:hAnsi="仿宋" w:eastAsia="仿宋" w:cs="仿宋"/>
                <w:kern w:val="0"/>
                <w:lang w:val="en-US" w:eastAsia="zh-CN"/>
              </w:rPr>
            </w:pPr>
          </w:p>
        </w:tc>
        <w:tc>
          <w:tcPr>
            <w:tcW w:w="1483" w:type="dxa"/>
            <w:vAlign w:val="center"/>
          </w:tcPr>
          <w:p>
            <w:pPr>
              <w:widowControl/>
              <w:spacing w:line="360" w:lineRule="auto"/>
              <w:jc w:val="center"/>
              <w:rPr>
                <w:rFonts w:hint="default" w:ascii="仿宋" w:hAnsi="仿宋" w:eastAsia="仿宋" w:cs="仿宋"/>
                <w:color w:val="000000"/>
                <w:kern w:val="0"/>
                <w:sz w:val="24"/>
                <w:szCs w:val="24"/>
              </w:rPr>
            </w:pPr>
          </w:p>
          <w:p>
            <w:pPr>
              <w:pStyle w:val="18"/>
              <w:spacing w:line="360" w:lineRule="auto"/>
              <w:ind w:firstLine="240"/>
              <w:rPr>
                <w:rFonts w:hint="default" w:cs="仿宋"/>
                <w:kern w:val="0"/>
                <w:lang w:val="en-US" w:eastAsia="zh-CN"/>
              </w:rPr>
            </w:pPr>
            <w:r>
              <w:rPr>
                <w:rFonts w:hint="default" w:cs="仿宋"/>
                <w:kern w:val="0"/>
                <w:lang w:val="en-US" w:eastAsia="zh-CN"/>
              </w:rPr>
              <w:t>《</w:t>
            </w:r>
            <w:r>
              <w:rPr>
                <w:rFonts w:hint="eastAsia" w:cs="仿宋"/>
                <w:kern w:val="0"/>
                <w:lang w:val="en-US" w:eastAsia="zh-CN"/>
              </w:rPr>
              <w:t>信息技术能力提升工程2.0项目政策解读</w:t>
            </w:r>
            <w:r>
              <w:rPr>
                <w:rFonts w:hint="default" w:cs="仿宋"/>
                <w:kern w:val="0"/>
                <w:lang w:val="en-US" w:eastAsia="zh-CN"/>
              </w:rPr>
              <w:t>》</w:t>
            </w:r>
          </w:p>
          <w:p>
            <w:pPr>
              <w:pStyle w:val="18"/>
              <w:spacing w:line="360" w:lineRule="auto"/>
              <w:ind w:left="0" w:leftChars="0" w:firstLine="0" w:firstLineChars="0"/>
              <w:rPr>
                <w:rFonts w:hint="default" w:ascii="仿宋" w:hAnsi="仿宋" w:eastAsia="仿宋" w:cs="仿宋"/>
                <w:kern w:val="0"/>
                <w:sz w:val="24"/>
                <w:szCs w:val="24"/>
                <w:lang w:val="en-US" w:eastAsia="zh-CN" w:bidi="ar-SA"/>
              </w:rPr>
            </w:pPr>
          </w:p>
        </w:tc>
        <w:tc>
          <w:tcPr>
            <w:tcW w:w="4971" w:type="dxa"/>
            <w:vAlign w:val="center"/>
          </w:tcPr>
          <w:p>
            <w:pPr>
              <w:keepNext w:val="0"/>
              <w:keepLines w:val="0"/>
              <w:widowControl/>
              <w:suppressLineNumbers w:val="0"/>
              <w:jc w:val="center"/>
              <w:textAlignment w:val="center"/>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王磊</w:t>
            </w:r>
          </w:p>
          <w:p>
            <w:pPr>
              <w:keepNext w:val="0"/>
              <w:keepLines w:val="0"/>
              <w:widowControl/>
              <w:suppressLineNumbers w:val="0"/>
              <w:spacing w:line="240" w:lineRule="auto"/>
              <w:jc w:val="both"/>
              <w:textAlignment w:val="center"/>
              <w:rPr>
                <w:rFonts w:hint="eastAsia" w:ascii="Times New Roman" w:hAnsi="Times New Roman" w:eastAsia="宋体" w:cs="Times New Roman"/>
                <w:kern w:val="2"/>
                <w:sz w:val="21"/>
                <w:szCs w:val="24"/>
                <w:lang w:val="en-US" w:eastAsia="zh-CN" w:bidi="ar-SA"/>
              </w:rPr>
            </w:pPr>
            <w:r>
              <w:rPr>
                <w:rFonts w:hint="eastAsia" w:ascii="仿宋" w:hAnsi="仿宋" w:eastAsia="仿宋" w:cs="仿宋"/>
                <w:color w:val="000000"/>
                <w:kern w:val="0"/>
                <w:sz w:val="24"/>
                <w:szCs w:val="24"/>
                <w:lang w:val="en-US" w:eastAsia="zh-CN" w:bidi="ar-SA"/>
              </w:rPr>
              <w:t>郑州市惠济区教育信息中心副主任、全国优质课一等奖获得者、河南省初中教师信息技术应用能力提升工程2.0专家组核心成员、河南省电教培训暨教师信息素养监测评价专家。</w:t>
            </w:r>
          </w:p>
        </w:tc>
        <w:tc>
          <w:tcPr>
            <w:tcW w:w="698" w:type="dxa"/>
            <w:vMerge w:val="restart"/>
            <w:vAlign w:val="center"/>
          </w:tcPr>
          <w:p>
            <w:pPr>
              <w:widowControl/>
              <w:spacing w:line="360" w:lineRule="auto"/>
              <w:rPr>
                <w:rFonts w:hint="eastAsia" w:ascii="仿宋" w:hAnsi="仿宋" w:eastAsia="仿宋" w:cs="仿宋"/>
                <w:kern w:val="0"/>
                <w:sz w:val="20"/>
              </w:rPr>
            </w:pPr>
            <w:r>
              <w:rPr>
                <w:rFonts w:hint="eastAsia" w:ascii="仿宋" w:hAnsi="仿宋" w:eastAsia="仿宋" w:cs="仿宋"/>
                <w:color w:val="000000"/>
                <w:kern w:val="0"/>
                <w:sz w:val="24"/>
                <w:szCs w:val="24"/>
                <w:lang w:val="en-US" w:eastAsia="zh-Hans"/>
              </w:rPr>
              <w:t>线下</w:t>
            </w:r>
            <w:r>
              <w:rPr>
                <w:rFonts w:hint="eastAsia" w:ascii="仿宋" w:hAnsi="仿宋" w:eastAsia="仿宋" w:cs="仿宋"/>
                <w:color w:val="000000"/>
                <w:kern w:val="0"/>
                <w:sz w:val="24"/>
                <w:szCs w:val="24"/>
              </w:rPr>
              <w:t>集中培训</w:t>
            </w:r>
          </w:p>
          <w:p>
            <w:pPr>
              <w:widowControl/>
              <w:spacing w:line="360" w:lineRule="auto"/>
              <w:rPr>
                <w:rFonts w:hint="eastAsia" w:ascii="仿宋" w:hAnsi="仿宋" w:eastAsia="仿宋" w:cs="仿宋"/>
                <w:kern w:val="0"/>
                <w:sz w:val="20"/>
              </w:rPr>
            </w:pPr>
          </w:p>
          <w:p>
            <w:pPr>
              <w:pStyle w:val="18"/>
              <w:spacing w:line="600" w:lineRule="exact"/>
              <w:ind w:firstLine="480" w:firstLineChars="200"/>
              <w:rPr>
                <w:rFonts w:hint="eastAsia" w:ascii="仿宋" w:hAnsi="仿宋" w:eastAsia="仿宋" w:cs="仿宋"/>
                <w:kern w:val="0"/>
              </w:rPr>
            </w:pPr>
          </w:p>
        </w:tc>
        <w:tc>
          <w:tcPr>
            <w:tcW w:w="1183" w:type="dxa"/>
            <w:vMerge w:val="continue"/>
            <w:vAlign w:val="center"/>
          </w:tcPr>
          <w:p>
            <w:pPr>
              <w:pStyle w:val="18"/>
              <w:spacing w:line="600" w:lineRule="exact"/>
              <w:ind w:firstLine="480" w:firstLineChars="200"/>
              <w:rPr>
                <w:rFonts w:hint="eastAsia" w:ascii="仿宋" w:hAnsi="仿宋" w:eastAsia="仿宋" w:cs="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9" w:hRule="atLeast"/>
          <w:jc w:val="center"/>
        </w:trPr>
        <w:tc>
          <w:tcPr>
            <w:tcW w:w="751" w:type="dxa"/>
            <w:vMerge w:val="continue"/>
            <w:vAlign w:val="top"/>
          </w:tcPr>
          <w:p>
            <w:pPr>
              <w:pStyle w:val="18"/>
              <w:spacing w:line="360" w:lineRule="auto"/>
              <w:ind w:firstLine="0" w:firstLineChars="0"/>
              <w:jc w:val="both"/>
            </w:pPr>
          </w:p>
        </w:tc>
        <w:tc>
          <w:tcPr>
            <w:tcW w:w="1034" w:type="dxa"/>
            <w:vAlign w:val="center"/>
          </w:tcPr>
          <w:p>
            <w:pPr>
              <w:pStyle w:val="18"/>
              <w:spacing w:line="360" w:lineRule="auto"/>
              <w:ind w:firstLine="0" w:firstLineChars="0"/>
              <w:jc w:val="both"/>
              <w:rPr>
                <w:rFonts w:hint="eastAsia" w:cs="仿宋"/>
                <w:kern w:val="0"/>
                <w:lang w:val="en-US" w:eastAsia="zh-CN"/>
              </w:rPr>
            </w:pPr>
            <w:r>
              <w:rPr>
                <w:rFonts w:hint="eastAsia" w:cs="仿宋"/>
                <w:kern w:val="0"/>
                <w:lang w:val="en-US" w:eastAsia="zh-CN"/>
              </w:rPr>
              <w:t>14:30-16:30</w:t>
            </w:r>
          </w:p>
        </w:tc>
        <w:tc>
          <w:tcPr>
            <w:tcW w:w="1483" w:type="dxa"/>
            <w:vAlign w:val="center"/>
          </w:tcPr>
          <w:p>
            <w:pPr>
              <w:pStyle w:val="18"/>
              <w:spacing w:line="360" w:lineRule="auto"/>
              <w:ind w:firstLine="240"/>
              <w:rPr>
                <w:rFonts w:hint="eastAsia" w:ascii="仿宋" w:hAnsi="仿宋" w:eastAsia="仿宋" w:cs="仿宋"/>
                <w:kern w:val="0"/>
              </w:rPr>
            </w:pPr>
            <w:r>
              <w:rPr>
                <w:rFonts w:hint="eastAsia" w:cs="仿宋"/>
                <w:kern w:val="0"/>
                <w:lang w:val="en-US" w:eastAsia="zh-CN"/>
              </w:rPr>
              <w:t>《</w:t>
            </w:r>
            <w:r>
              <w:rPr>
                <w:rFonts w:hint="eastAsia" w:ascii="仿宋" w:hAnsi="仿宋" w:eastAsia="仿宋" w:cs="仿宋"/>
                <w:kern w:val="0"/>
              </w:rPr>
              <w:t>学校信息化发展规划的制定策略与规划</w:t>
            </w:r>
            <w:r>
              <w:rPr>
                <w:rFonts w:hint="eastAsia" w:ascii="仿宋" w:hAnsi="仿宋" w:eastAsia="仿宋" w:cs="仿宋"/>
                <w:kern w:val="0"/>
                <w:lang w:val="en-US" w:eastAsia="zh-CN"/>
              </w:rPr>
              <w:t>解读</w:t>
            </w:r>
            <w:r>
              <w:rPr>
                <w:rFonts w:hint="eastAsia" w:cs="仿宋"/>
                <w:kern w:val="0"/>
                <w:lang w:val="en-US" w:eastAsia="zh-CN"/>
              </w:rPr>
              <w:t>》</w:t>
            </w:r>
          </w:p>
          <w:p>
            <w:pPr>
              <w:pStyle w:val="18"/>
              <w:spacing w:line="360" w:lineRule="auto"/>
              <w:ind w:firstLine="0" w:firstLineChars="0"/>
              <w:jc w:val="both"/>
              <w:rPr>
                <w:rFonts w:hint="default" w:ascii="仿宋" w:hAnsi="仿宋" w:eastAsia="仿宋" w:cs="仿宋"/>
                <w:kern w:val="0"/>
                <w:sz w:val="24"/>
                <w:szCs w:val="24"/>
                <w:lang w:val="en-US" w:eastAsia="zh-CN" w:bidi="ar-SA"/>
              </w:rPr>
            </w:pPr>
          </w:p>
        </w:tc>
        <w:tc>
          <w:tcPr>
            <w:tcW w:w="4971" w:type="dxa"/>
            <w:vAlign w:val="center"/>
          </w:tcPr>
          <w:p>
            <w:pPr>
              <w:keepNext w:val="0"/>
              <w:keepLines w:val="0"/>
              <w:widowControl/>
              <w:suppressLineNumbers w:val="0"/>
              <w:jc w:val="center"/>
              <w:textAlignment w:val="center"/>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王磊</w:t>
            </w:r>
          </w:p>
          <w:p>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2"/>
                <w:sz w:val="28"/>
                <w:szCs w:val="28"/>
                <w:u w:val="none"/>
                <w:lang w:val="en-US" w:eastAsia="zh-CN" w:bidi="ar-SA"/>
              </w:rPr>
            </w:pPr>
            <w:r>
              <w:rPr>
                <w:rFonts w:hint="eastAsia" w:ascii="仿宋" w:hAnsi="仿宋" w:eastAsia="仿宋" w:cs="仿宋"/>
                <w:color w:val="000000"/>
                <w:kern w:val="0"/>
                <w:sz w:val="24"/>
                <w:szCs w:val="24"/>
                <w:lang w:val="en-US" w:eastAsia="zh-CN" w:bidi="ar-SA"/>
              </w:rPr>
              <w:t>郑州市惠济区教育信息中心副主任、全国优质课一等奖获得者、河南省初中教师信息技术应用能力提升工程2.0专家组核心成员、河南省电教培训暨教师信息素养监测评价专家。</w:t>
            </w:r>
          </w:p>
        </w:tc>
        <w:tc>
          <w:tcPr>
            <w:tcW w:w="698" w:type="dxa"/>
            <w:vMerge w:val="continue"/>
            <w:vAlign w:val="center"/>
          </w:tcPr>
          <w:p>
            <w:pPr>
              <w:pStyle w:val="18"/>
              <w:spacing w:line="360" w:lineRule="auto"/>
              <w:ind w:firstLine="0" w:firstLineChars="0"/>
              <w:jc w:val="both"/>
              <w:rPr>
                <w:rFonts w:hint="eastAsia" w:cs="仿宋"/>
                <w:kern w:val="0"/>
                <w:lang w:val="en-US" w:eastAsia="zh-CN"/>
              </w:rPr>
            </w:pPr>
          </w:p>
        </w:tc>
        <w:tc>
          <w:tcPr>
            <w:tcW w:w="1183" w:type="dxa"/>
            <w:vMerge w:val="continue"/>
            <w:vAlign w:val="center"/>
          </w:tcPr>
          <w:p>
            <w:pPr>
              <w:pStyle w:val="18"/>
              <w:spacing w:line="360" w:lineRule="auto"/>
              <w:ind w:firstLine="0" w:firstLineChars="0"/>
              <w:jc w:val="both"/>
              <w:rPr>
                <w:rFonts w:hint="eastAsia" w:cs="仿宋"/>
                <w:kern w:val="0"/>
                <w:lang w:val="en-US" w:eastAsia="zh-CN"/>
              </w:rPr>
            </w:pPr>
          </w:p>
        </w:tc>
      </w:tr>
    </w:tbl>
    <w:p/>
    <w:tbl>
      <w:tblPr>
        <w:tblStyle w:val="20"/>
        <w:tblW w:w="10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034"/>
        <w:gridCol w:w="1483"/>
        <w:gridCol w:w="4971"/>
        <w:gridCol w:w="698"/>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751" w:type="dxa"/>
          </w:tcPr>
          <w:p>
            <w:pPr>
              <w:pStyle w:val="18"/>
              <w:spacing w:line="600" w:lineRule="exact"/>
              <w:ind w:firstLine="240"/>
              <w:jc w:val="center"/>
              <w:rPr>
                <w:rFonts w:hint="eastAsia" w:ascii="仿宋" w:hAnsi="仿宋" w:eastAsia="仿宋" w:cs="仿宋"/>
                <w:kern w:val="0"/>
              </w:rPr>
            </w:pPr>
          </w:p>
          <w:p>
            <w:pPr>
              <w:pStyle w:val="18"/>
              <w:spacing w:line="600" w:lineRule="exact"/>
              <w:ind w:firstLine="240"/>
              <w:jc w:val="center"/>
              <w:rPr>
                <w:rFonts w:hint="eastAsia" w:ascii="仿宋" w:hAnsi="仿宋" w:eastAsia="仿宋" w:cs="仿宋"/>
                <w:kern w:val="0"/>
              </w:rPr>
            </w:pPr>
          </w:p>
          <w:p>
            <w:pPr>
              <w:pStyle w:val="18"/>
              <w:spacing w:line="600" w:lineRule="exact"/>
              <w:ind w:firstLine="0" w:firstLineChars="0"/>
              <w:jc w:val="both"/>
              <w:rPr>
                <w:rFonts w:hint="default" w:ascii="仿宋" w:hAnsi="仿宋" w:eastAsia="仿宋" w:cs="仿宋"/>
                <w:kern w:val="0"/>
                <w:lang w:val="en-US" w:eastAsia="zh-Hans"/>
              </w:rPr>
            </w:pPr>
          </w:p>
        </w:tc>
        <w:tc>
          <w:tcPr>
            <w:tcW w:w="1034" w:type="dxa"/>
            <w:vAlign w:val="center"/>
          </w:tcPr>
          <w:p>
            <w:pPr>
              <w:widowControl/>
              <w:spacing w:line="600" w:lineRule="exact"/>
              <w:jc w:val="both"/>
              <w:rPr>
                <w:rFonts w:hint="eastAsia" w:ascii="仿宋" w:hAnsi="仿宋" w:eastAsia="仿宋" w:cs="仿宋"/>
                <w:kern w:val="0"/>
              </w:rPr>
            </w:pPr>
            <w:r>
              <w:rPr>
                <w:rFonts w:hint="eastAsia" w:ascii="仿宋" w:hAnsi="仿宋" w:eastAsia="仿宋" w:cs="仿宋"/>
                <w:color w:val="000000"/>
                <w:kern w:val="0"/>
                <w:sz w:val="24"/>
                <w:szCs w:val="24"/>
                <w:lang w:val="en-US" w:eastAsia="zh-CN"/>
              </w:rPr>
              <w:t>16:30-17:00</w:t>
            </w:r>
          </w:p>
        </w:tc>
        <w:tc>
          <w:tcPr>
            <w:tcW w:w="1483" w:type="dxa"/>
            <w:vAlign w:val="center"/>
          </w:tcPr>
          <w:p>
            <w:pPr>
              <w:widowControl/>
              <w:spacing w:line="360" w:lineRule="auto"/>
              <w:jc w:val="center"/>
              <w:rPr>
                <w:rFonts w:hint="eastAsia" w:ascii="仿宋" w:hAnsi="仿宋" w:eastAsia="仿宋" w:cs="仿宋"/>
                <w:kern w:val="0"/>
                <w:sz w:val="24"/>
                <w:szCs w:val="24"/>
                <w:lang w:val="en-US" w:eastAsia="zh-CN" w:bidi="ar-SA"/>
              </w:rPr>
            </w:pPr>
            <w:r>
              <w:rPr>
                <w:rFonts w:hint="default" w:ascii="仿宋" w:hAnsi="仿宋" w:eastAsia="仿宋" w:cs="仿宋"/>
                <w:color w:val="000000"/>
                <w:kern w:val="0"/>
                <w:sz w:val="24"/>
                <w:szCs w:val="24"/>
              </w:rPr>
              <w:t>《</w:t>
            </w:r>
            <w:r>
              <w:rPr>
                <w:rFonts w:hint="eastAsia" w:ascii="仿宋" w:hAnsi="仿宋" w:eastAsia="仿宋" w:cs="仿宋"/>
                <w:color w:val="000000"/>
                <w:kern w:val="0"/>
                <w:sz w:val="24"/>
                <w:szCs w:val="24"/>
              </w:rPr>
              <w:t>网络研修平台功能演示及考核</w:t>
            </w:r>
            <w:r>
              <w:rPr>
                <w:rFonts w:hint="eastAsia" w:ascii="仿宋" w:hAnsi="仿宋" w:eastAsia="仿宋" w:cs="仿宋"/>
                <w:color w:val="000000"/>
                <w:kern w:val="0"/>
                <w:sz w:val="24"/>
                <w:szCs w:val="24"/>
                <w:lang w:val="en-US" w:eastAsia="zh-Hans"/>
              </w:rPr>
              <w:t>说明</w:t>
            </w:r>
            <w:r>
              <w:rPr>
                <w:rFonts w:hint="default" w:ascii="仿宋" w:hAnsi="仿宋" w:eastAsia="仿宋" w:cs="仿宋"/>
                <w:color w:val="000000"/>
                <w:kern w:val="0"/>
                <w:sz w:val="24"/>
                <w:szCs w:val="24"/>
                <w:lang w:eastAsia="zh-Hans"/>
              </w:rPr>
              <w:t>》</w:t>
            </w:r>
          </w:p>
        </w:tc>
        <w:tc>
          <w:tcPr>
            <w:tcW w:w="4971" w:type="dxa"/>
            <w:vAlign w:val="center"/>
          </w:tcPr>
          <w:p>
            <w:pPr>
              <w:widowControl/>
              <w:spacing w:line="240" w:lineRule="auto"/>
              <w:jc w:val="center"/>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王晓旭</w:t>
            </w:r>
          </w:p>
          <w:p>
            <w:pPr>
              <w:widowControl/>
              <w:spacing w:line="240" w:lineRule="auto"/>
              <w:jc w:val="center"/>
              <w:rPr>
                <w:rFonts w:hint="default" w:ascii="仿宋" w:hAnsi="仿宋" w:eastAsia="仿宋" w:cs="仿宋"/>
                <w:kern w:val="0"/>
                <w:sz w:val="24"/>
                <w:szCs w:val="24"/>
                <w:lang w:val="en-US" w:eastAsia="zh-CN" w:bidi="ar-SA"/>
              </w:rPr>
            </w:pPr>
            <w:r>
              <w:rPr>
                <w:rFonts w:hint="eastAsia" w:ascii="仿宋" w:hAnsi="仿宋" w:eastAsia="仿宋" w:cs="仿宋"/>
                <w:color w:val="000000"/>
                <w:kern w:val="0"/>
                <w:sz w:val="24"/>
                <w:szCs w:val="24"/>
              </w:rPr>
              <w:t>平台项目负责人</w:t>
            </w:r>
          </w:p>
        </w:tc>
        <w:tc>
          <w:tcPr>
            <w:tcW w:w="698" w:type="dxa"/>
            <w:vAlign w:val="center"/>
          </w:tcPr>
          <w:p>
            <w:pPr>
              <w:widowControl/>
              <w:spacing w:line="360" w:lineRule="auto"/>
              <w:rPr>
                <w:rFonts w:hint="eastAsia" w:ascii="仿宋" w:hAnsi="仿宋" w:eastAsia="仿宋" w:cs="仿宋"/>
                <w:kern w:val="0"/>
              </w:rPr>
            </w:pPr>
            <w:r>
              <w:rPr>
                <w:rFonts w:hint="eastAsia" w:ascii="仿宋" w:hAnsi="仿宋" w:eastAsia="仿宋" w:cs="仿宋"/>
                <w:color w:val="000000"/>
                <w:kern w:val="0"/>
                <w:sz w:val="24"/>
                <w:szCs w:val="24"/>
                <w:lang w:val="en-US" w:eastAsia="zh-Hans"/>
              </w:rPr>
              <w:t>线下</w:t>
            </w:r>
            <w:r>
              <w:rPr>
                <w:rFonts w:hint="eastAsia" w:ascii="仿宋" w:hAnsi="仿宋" w:eastAsia="仿宋" w:cs="仿宋"/>
                <w:color w:val="000000"/>
                <w:kern w:val="0"/>
                <w:sz w:val="24"/>
                <w:szCs w:val="24"/>
              </w:rPr>
              <w:t>集中培训</w:t>
            </w:r>
          </w:p>
        </w:tc>
        <w:tc>
          <w:tcPr>
            <w:tcW w:w="1183" w:type="dxa"/>
          </w:tcPr>
          <w:p>
            <w:pPr>
              <w:pStyle w:val="18"/>
              <w:spacing w:line="600" w:lineRule="exact"/>
              <w:ind w:firstLine="480" w:firstLineChars="200"/>
              <w:rPr>
                <w:rFonts w:hint="eastAsia" w:ascii="仿宋" w:hAnsi="仿宋" w:eastAsia="仿宋" w:cs="仿宋"/>
                <w:kern w:val="0"/>
              </w:rPr>
            </w:pPr>
          </w:p>
        </w:tc>
      </w:tr>
    </w:tbl>
    <w:p>
      <w:pPr>
        <w:pStyle w:val="18"/>
        <w:spacing w:line="600" w:lineRule="exact"/>
        <w:ind w:firstLine="643" w:firstLineChars="200"/>
        <w:outlineLvl w:val="0"/>
        <w:rPr>
          <w:rFonts w:hint="eastAsia" w:ascii="仿宋" w:hAnsi="仿宋" w:eastAsia="仿宋" w:cs="仿宋"/>
          <w:sz w:val="28"/>
          <w:szCs w:val="28"/>
        </w:rPr>
      </w:pPr>
      <w:r>
        <w:rPr>
          <w:rFonts w:hint="eastAsia" w:ascii="仿宋" w:hAnsi="仿宋" w:eastAsia="仿宋" w:cs="仿宋"/>
          <w:b/>
          <w:kern w:val="44"/>
          <w:sz w:val="32"/>
          <w:szCs w:val="32"/>
        </w:rPr>
        <w:t>四、专家团队</w:t>
      </w:r>
      <w:bookmarkEnd w:id="3"/>
    </w:p>
    <w:p>
      <w:pPr>
        <w:keepNext w:val="0"/>
        <w:keepLines w:val="0"/>
        <w:widowControl/>
        <w:suppressLineNumbers w:val="0"/>
        <w:ind w:firstLine="562" w:firstLineChars="200"/>
        <w:jc w:val="both"/>
        <w:textAlignment w:val="center"/>
        <w:rPr>
          <w:rFonts w:hint="eastAsia" w:ascii="仿宋" w:hAnsi="仿宋" w:eastAsia="仿宋" w:cs="仿宋"/>
          <w:kern w:val="2"/>
          <w:sz w:val="28"/>
          <w:szCs w:val="28"/>
          <w:lang w:val="en-US" w:eastAsia="zh-CN" w:bidi="ar-SA"/>
        </w:rPr>
      </w:pPr>
      <w:r>
        <w:rPr>
          <w:rFonts w:hint="eastAsia" w:ascii="仿宋" w:hAnsi="仿宋" w:eastAsia="仿宋" w:cs="仿宋"/>
          <w:b/>
          <w:bCs/>
          <w:kern w:val="2"/>
          <w:sz w:val="28"/>
          <w:szCs w:val="28"/>
          <w:lang w:val="en-US" w:eastAsia="zh-CN" w:bidi="ar-SA"/>
        </w:rPr>
        <w:t>王磊:</w:t>
      </w:r>
      <w:r>
        <w:rPr>
          <w:rFonts w:hint="eastAsia" w:ascii="仿宋" w:hAnsi="仿宋" w:eastAsia="仿宋" w:cs="仿宋"/>
          <w:kern w:val="2"/>
          <w:sz w:val="28"/>
          <w:szCs w:val="28"/>
          <w:lang w:val="en-US" w:eastAsia="zh-CN" w:bidi="ar-SA"/>
        </w:rPr>
        <w:t>郑州市惠济区教育信息中心副主任、全国优质课一等奖获得者、河南省初中教师信息技术应用能力提升工程2.0专家组核心成员、河南省电教培训暨教师信息素养监测评价专家。</w:t>
      </w:r>
    </w:p>
    <w:p>
      <w:pPr>
        <w:pStyle w:val="18"/>
        <w:spacing w:line="600" w:lineRule="exact"/>
        <w:ind w:firstLine="643" w:firstLineChars="200"/>
        <w:outlineLvl w:val="0"/>
        <w:rPr>
          <w:rFonts w:hint="eastAsia" w:ascii="仿宋" w:hAnsi="仿宋" w:eastAsia="仿宋" w:cs="仿宋"/>
        </w:rPr>
      </w:pPr>
      <w:bookmarkStart w:id="4" w:name="_Toc8163"/>
      <w:r>
        <w:rPr>
          <w:rFonts w:hint="eastAsia" w:cs="仿宋"/>
          <w:b/>
          <w:kern w:val="44"/>
          <w:sz w:val="32"/>
          <w:szCs w:val="32"/>
          <w:lang w:val="en-US" w:eastAsia="zh-CN"/>
        </w:rPr>
        <w:t>五</w:t>
      </w:r>
      <w:r>
        <w:rPr>
          <w:rFonts w:hint="eastAsia" w:ascii="仿宋" w:hAnsi="仿宋" w:eastAsia="仿宋" w:cs="仿宋"/>
          <w:b/>
          <w:kern w:val="44"/>
          <w:sz w:val="32"/>
          <w:szCs w:val="32"/>
        </w:rPr>
        <w:t>、考核方案</w:t>
      </w:r>
      <w:bookmarkEnd w:id="4"/>
    </w:p>
    <w:p>
      <w:pPr>
        <w:widowControl/>
        <w:spacing w:line="600" w:lineRule="exact"/>
        <w:ind w:firstLine="562" w:firstLineChars="200"/>
        <w:jc w:val="left"/>
        <w:outlineLvl w:val="1"/>
        <w:rPr>
          <w:rFonts w:hint="eastAsia" w:ascii="仿宋" w:hAnsi="仿宋" w:eastAsia="仿宋" w:cs="仿宋"/>
          <w:color w:val="000000"/>
          <w:kern w:val="0"/>
          <w:sz w:val="28"/>
          <w:szCs w:val="28"/>
        </w:rPr>
      </w:pPr>
      <w:bookmarkStart w:id="5" w:name="_Toc20023"/>
      <w:bookmarkStart w:id="6" w:name="_Toc845"/>
      <w:r>
        <w:rPr>
          <w:rFonts w:hint="eastAsia" w:ascii="仿宋" w:hAnsi="仿宋" w:eastAsia="仿宋" w:cs="仿宋"/>
          <w:b/>
          <w:bCs/>
          <w:color w:val="000000"/>
          <w:kern w:val="0"/>
          <w:sz w:val="28"/>
          <w:szCs w:val="28"/>
        </w:rPr>
        <w:t>（一）学校</w:t>
      </w:r>
      <w:r>
        <w:rPr>
          <w:rFonts w:hint="eastAsia" w:ascii="仿宋" w:hAnsi="仿宋" w:eastAsia="仿宋" w:cs="仿宋"/>
          <w:b/>
          <w:bCs/>
          <w:color w:val="000000"/>
          <w:kern w:val="0"/>
          <w:sz w:val="28"/>
          <w:szCs w:val="28"/>
          <w:lang w:val="en-US" w:eastAsia="zh-CN"/>
        </w:rPr>
        <w:t>整校推进实施成效</w:t>
      </w:r>
      <w:r>
        <w:rPr>
          <w:rFonts w:hint="eastAsia" w:ascii="仿宋" w:hAnsi="仿宋" w:eastAsia="仿宋" w:cs="仿宋"/>
          <w:b/>
          <w:bCs/>
          <w:color w:val="000000"/>
          <w:kern w:val="0"/>
          <w:sz w:val="28"/>
          <w:szCs w:val="28"/>
        </w:rPr>
        <w:t>考核</w:t>
      </w:r>
      <w:bookmarkEnd w:id="5"/>
    </w:p>
    <w:p>
      <w:pPr>
        <w:widowControl/>
        <w:spacing w:line="600" w:lineRule="exact"/>
        <w:ind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学校信息化管理团队考核重在整校推进，对学校信息化发展及校本研修方案的制定与落实情况、指导各学科教研组组织实施校本研修活动，并对教师的能力点认证成果进行总评等方面；满分100分，80分及格。</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4980"/>
        <w:gridCol w:w="77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pStyle w:val="2"/>
              <w:spacing w:line="240" w:lineRule="auto"/>
              <w:ind w:left="0" w:leftChars="0" w:firstLine="0" w:firstLineChars="0"/>
              <w:jc w:val="center"/>
              <w:rPr>
                <w:rFonts w:hint="eastAsia"/>
                <w:vertAlign w:val="baseline"/>
              </w:rPr>
            </w:pPr>
            <w:r>
              <w:rPr>
                <w:rFonts w:hint="eastAsia" w:ascii="仿宋" w:hAnsi="仿宋" w:eastAsia="仿宋" w:cs="仿宋"/>
                <w:b/>
                <w:bCs/>
                <w:spacing w:val="-3"/>
                <w:sz w:val="28"/>
                <w:szCs w:val="36"/>
              </w:rPr>
              <w:t>学校信息化管理团队考评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pPr>
              <w:pStyle w:val="25"/>
              <w:spacing w:before="107" w:line="240" w:lineRule="auto"/>
              <w:jc w:val="center"/>
              <w:rPr>
                <w:rFonts w:hint="eastAsia" w:ascii="仿宋" w:hAnsi="仿宋" w:eastAsia="仿宋" w:cs="仿宋"/>
                <w:b/>
                <w:bCs/>
                <w:spacing w:val="-3"/>
                <w:kern w:val="2"/>
                <w:sz w:val="24"/>
                <w:szCs w:val="24"/>
                <w:lang w:val="en-US" w:eastAsia="zh-CN" w:bidi="ar-SA"/>
              </w:rPr>
            </w:pPr>
            <w:r>
              <w:rPr>
                <w:rFonts w:hint="eastAsia" w:ascii="仿宋" w:hAnsi="仿宋" w:eastAsia="仿宋" w:cs="仿宋"/>
                <w:b/>
                <w:bCs/>
                <w:spacing w:val="-3"/>
              </w:rPr>
              <w:t>考评内容</w:t>
            </w:r>
          </w:p>
        </w:tc>
        <w:tc>
          <w:tcPr>
            <w:tcW w:w="4980" w:type="dxa"/>
            <w:vAlign w:val="center"/>
          </w:tcPr>
          <w:p>
            <w:pPr>
              <w:pStyle w:val="25"/>
              <w:spacing w:before="107" w:line="240" w:lineRule="auto"/>
              <w:ind w:left="1" w:leftChars="0" w:firstLine="470" w:firstLineChars="200"/>
              <w:jc w:val="center"/>
              <w:rPr>
                <w:rFonts w:hint="eastAsia" w:ascii="仿宋" w:hAnsi="仿宋" w:eastAsia="仿宋" w:cs="仿宋"/>
                <w:b/>
                <w:bCs/>
                <w:spacing w:val="-3"/>
                <w:kern w:val="2"/>
                <w:sz w:val="24"/>
                <w:szCs w:val="24"/>
                <w:lang w:val="en-US" w:eastAsia="zh-CN" w:bidi="ar-SA"/>
              </w:rPr>
            </w:pPr>
            <w:r>
              <w:rPr>
                <w:rFonts w:hint="eastAsia" w:ascii="仿宋" w:hAnsi="仿宋" w:eastAsia="仿宋" w:cs="仿宋"/>
                <w:b/>
                <w:bCs/>
                <w:spacing w:val="-3"/>
              </w:rPr>
              <w:t>考评标准</w:t>
            </w:r>
          </w:p>
        </w:tc>
        <w:tc>
          <w:tcPr>
            <w:tcW w:w="770" w:type="dxa"/>
            <w:vAlign w:val="center"/>
          </w:tcPr>
          <w:p>
            <w:pPr>
              <w:pStyle w:val="25"/>
              <w:spacing w:before="107" w:line="240" w:lineRule="auto"/>
              <w:jc w:val="center"/>
              <w:rPr>
                <w:rFonts w:hint="eastAsia" w:ascii="仿宋" w:hAnsi="仿宋" w:eastAsia="仿宋" w:cs="仿宋"/>
                <w:b/>
                <w:bCs/>
                <w:spacing w:val="-3"/>
                <w:kern w:val="2"/>
                <w:sz w:val="24"/>
                <w:szCs w:val="24"/>
                <w:lang w:val="en-US" w:eastAsia="zh-CN" w:bidi="ar-SA"/>
              </w:rPr>
            </w:pPr>
            <w:r>
              <w:rPr>
                <w:rFonts w:hint="eastAsia" w:ascii="仿宋" w:hAnsi="仿宋" w:eastAsia="仿宋" w:cs="仿宋"/>
                <w:b/>
                <w:bCs/>
                <w:spacing w:val="-3"/>
              </w:rPr>
              <w:t>满分</w:t>
            </w:r>
          </w:p>
        </w:tc>
        <w:tc>
          <w:tcPr>
            <w:tcW w:w="1106" w:type="dxa"/>
            <w:vAlign w:val="center"/>
          </w:tcPr>
          <w:p>
            <w:pPr>
              <w:pStyle w:val="25"/>
              <w:spacing w:before="107" w:line="240" w:lineRule="auto"/>
              <w:jc w:val="center"/>
              <w:rPr>
                <w:rFonts w:hint="eastAsia" w:ascii="仿宋" w:hAnsi="仿宋" w:eastAsia="仿宋" w:cs="仿宋"/>
                <w:b/>
                <w:bCs/>
                <w:spacing w:val="-3"/>
                <w:kern w:val="2"/>
                <w:sz w:val="24"/>
                <w:szCs w:val="24"/>
                <w:lang w:val="en-US" w:eastAsia="zh-CN" w:bidi="ar-SA"/>
              </w:rPr>
            </w:pPr>
            <w:r>
              <w:rPr>
                <w:rFonts w:hint="eastAsia" w:ascii="仿宋" w:hAnsi="仿宋" w:eastAsia="仿宋" w:cs="仿宋"/>
                <w:b/>
                <w:bCs/>
                <w:spacing w:val="-3"/>
              </w:rPr>
              <w:t>考评人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规划制订</w:t>
            </w:r>
          </w:p>
        </w:tc>
        <w:tc>
          <w:tcPr>
            <w:tcW w:w="4980" w:type="dxa"/>
            <w:vAlign w:val="center"/>
          </w:tcPr>
          <w:p>
            <w:pPr>
              <w:pStyle w:val="25"/>
              <w:spacing w:line="240" w:lineRule="auto"/>
              <w:rPr>
                <w:rFonts w:hint="eastAsia" w:ascii="仿宋" w:hAnsi="仿宋" w:eastAsia="仿宋" w:cs="仿宋"/>
                <w:spacing w:val="-3"/>
                <w:kern w:val="2"/>
                <w:sz w:val="24"/>
                <w:szCs w:val="24"/>
                <w:lang w:val="en-US" w:eastAsia="zh-CN" w:bidi="ar-SA"/>
              </w:rPr>
            </w:pPr>
            <w:r>
              <w:rPr>
                <w:rFonts w:hint="eastAsia" w:ascii="仿宋" w:hAnsi="仿宋" w:eastAsia="仿宋" w:cs="仿宋"/>
                <w:spacing w:val="-3"/>
                <w:lang w:val="en-US" w:eastAsia="zh-CN"/>
              </w:rPr>
              <w:t>管理团队制定学校能力提升工程2.0发展规划（内容包含：学校信息化教育教学发展规划、校本应用研修计划和校本应用考核方案），</w:t>
            </w:r>
            <w:r>
              <w:rPr>
                <w:rFonts w:hint="eastAsia" w:ascii="仿宋" w:hAnsi="仿宋" w:eastAsia="仿宋" w:cs="仿宋"/>
                <w:spacing w:val="-3"/>
              </w:rPr>
              <w:t>在平台整校推进规划处按照模板提交。</w:t>
            </w:r>
          </w:p>
        </w:tc>
        <w:tc>
          <w:tcPr>
            <w:tcW w:w="770" w:type="dxa"/>
            <w:vAlign w:val="center"/>
          </w:tcPr>
          <w:p>
            <w:pPr>
              <w:pStyle w:val="25"/>
              <w:spacing w:line="240" w:lineRule="auto"/>
              <w:ind w:firstLine="468" w:firstLineChars="200"/>
              <w:jc w:val="center"/>
              <w:rPr>
                <w:rFonts w:hint="eastAsia" w:ascii="仿宋" w:hAnsi="仿宋" w:eastAsia="仿宋" w:cs="仿宋"/>
                <w:spacing w:val="-3"/>
              </w:rPr>
            </w:pPr>
          </w:p>
          <w:p>
            <w:pPr>
              <w:pStyle w:val="25"/>
              <w:spacing w:line="240" w:lineRule="auto"/>
              <w:jc w:val="center"/>
              <w:rPr>
                <w:rFonts w:hint="eastAsia" w:ascii="仿宋" w:hAnsi="仿宋" w:eastAsia="仿宋" w:cs="仿宋"/>
                <w:spacing w:val="-3"/>
              </w:rPr>
            </w:pPr>
            <w:r>
              <w:rPr>
                <w:rFonts w:hint="eastAsia" w:ascii="仿宋" w:hAnsi="仿宋" w:eastAsia="仿宋" w:cs="仿宋"/>
                <w:spacing w:val="-3"/>
              </w:rPr>
              <w:t>10</w:t>
            </w:r>
          </w:p>
          <w:p>
            <w:pPr>
              <w:pStyle w:val="25"/>
              <w:spacing w:line="240" w:lineRule="auto"/>
              <w:ind w:firstLine="468" w:firstLineChars="200"/>
              <w:jc w:val="center"/>
              <w:rPr>
                <w:rFonts w:hint="eastAsia" w:ascii="仿宋" w:hAnsi="仿宋" w:eastAsia="仿宋" w:cs="仿宋"/>
                <w:spacing w:val="-3"/>
                <w:kern w:val="2"/>
                <w:sz w:val="24"/>
                <w:szCs w:val="24"/>
                <w:lang w:val="en-US" w:eastAsia="zh-CN" w:bidi="ar-SA"/>
              </w:rPr>
            </w:pPr>
          </w:p>
        </w:tc>
        <w:tc>
          <w:tcPr>
            <w:tcW w:w="110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项目管理团队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pPr>
              <w:pStyle w:val="25"/>
              <w:spacing w:line="240" w:lineRule="auto"/>
              <w:jc w:val="center"/>
              <w:rPr>
                <w:rFonts w:hint="eastAsia" w:ascii="仿宋" w:hAnsi="仿宋" w:eastAsia="仿宋" w:cs="仿宋"/>
                <w:spacing w:val="-3"/>
                <w:lang w:val="en-US" w:eastAsia="zh-CN"/>
              </w:rPr>
            </w:pPr>
            <w:r>
              <w:rPr>
                <w:rFonts w:hint="eastAsia" w:ascii="仿宋" w:hAnsi="仿宋" w:eastAsia="仿宋" w:cs="仿宋"/>
                <w:spacing w:val="-3"/>
                <w:lang w:val="en-US" w:eastAsia="zh-CN"/>
              </w:rPr>
              <w:t>教研组</w:t>
            </w:r>
          </w:p>
          <w:p>
            <w:pPr>
              <w:pStyle w:val="25"/>
              <w:spacing w:line="240" w:lineRule="auto"/>
              <w:jc w:val="center"/>
              <w:rPr>
                <w:rFonts w:hint="default" w:ascii="仿宋" w:hAnsi="仿宋" w:eastAsia="仿宋" w:cs="仿宋"/>
                <w:spacing w:val="-3"/>
                <w:lang w:val="en-US" w:eastAsia="zh-CN"/>
              </w:rPr>
            </w:pPr>
            <w:r>
              <w:rPr>
                <w:rFonts w:hint="eastAsia" w:ascii="仿宋" w:hAnsi="仿宋" w:eastAsia="仿宋" w:cs="仿宋"/>
                <w:spacing w:val="-3"/>
                <w:lang w:val="en-US" w:eastAsia="zh-CN"/>
              </w:rPr>
              <w:t>研修计划</w:t>
            </w:r>
          </w:p>
        </w:tc>
        <w:tc>
          <w:tcPr>
            <w:tcW w:w="4980" w:type="dxa"/>
            <w:vAlign w:val="center"/>
          </w:tcPr>
          <w:p>
            <w:pPr>
              <w:pStyle w:val="25"/>
              <w:spacing w:line="240" w:lineRule="auto"/>
              <w:rPr>
                <w:rFonts w:hint="default" w:ascii="仿宋" w:hAnsi="仿宋" w:eastAsia="仿宋" w:cs="仿宋"/>
                <w:spacing w:val="-3"/>
                <w:lang w:val="en-US" w:eastAsia="zh-CN"/>
              </w:rPr>
            </w:pPr>
            <w:r>
              <w:rPr>
                <w:rFonts w:hint="eastAsia" w:ascii="仿宋" w:hAnsi="仿宋" w:eastAsia="仿宋" w:cs="仿宋"/>
                <w:spacing w:val="-3"/>
                <w:lang w:val="en-US" w:eastAsia="zh-CN"/>
              </w:rPr>
              <w:t>各学科教研组依据学校整校推进发展规划，结合教研组教师现状和学科教学需求，确定微能力点和研修主题，制定教研组信息化教学研修计划（幼儿园要提交小中大班3个教研组的研修计划、小学至少要提交语数英综合4个教研组研修计划、中学至少要提交语数英、政史地、理化生、体音美6个教研组研修计划）</w:t>
            </w:r>
          </w:p>
        </w:tc>
        <w:tc>
          <w:tcPr>
            <w:tcW w:w="770" w:type="dxa"/>
            <w:vAlign w:val="center"/>
          </w:tcPr>
          <w:p>
            <w:pPr>
              <w:pStyle w:val="25"/>
              <w:spacing w:line="240"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10</w:t>
            </w:r>
          </w:p>
        </w:tc>
        <w:tc>
          <w:tcPr>
            <w:tcW w:w="1106" w:type="dxa"/>
            <w:vAlign w:val="center"/>
          </w:tcPr>
          <w:p>
            <w:pPr>
              <w:pStyle w:val="25"/>
              <w:spacing w:line="240" w:lineRule="auto"/>
              <w:jc w:val="center"/>
              <w:rPr>
                <w:rFonts w:hint="eastAsia" w:ascii="仿宋" w:hAnsi="仿宋" w:eastAsia="仿宋" w:cs="仿宋"/>
                <w:spacing w:val="-3"/>
              </w:rPr>
            </w:pPr>
            <w:r>
              <w:rPr>
                <w:rFonts w:hint="eastAsia" w:ascii="仿宋" w:hAnsi="仿宋" w:eastAsia="仿宋" w:cs="仿宋"/>
                <w:spacing w:val="-3"/>
              </w:rPr>
              <w:t>项目管理团队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pPr>
              <w:pStyle w:val="25"/>
              <w:spacing w:line="240" w:lineRule="auto"/>
              <w:ind w:right="169" w:rightChars="0"/>
              <w:jc w:val="center"/>
              <w:rPr>
                <w:rFonts w:hint="eastAsia" w:ascii="仿宋" w:hAnsi="仿宋" w:eastAsia="仿宋" w:cs="仿宋"/>
                <w:spacing w:val="-3"/>
              </w:rPr>
            </w:pPr>
            <w:r>
              <w:rPr>
                <w:rFonts w:hint="eastAsia" w:ascii="仿宋" w:hAnsi="仿宋" w:eastAsia="仿宋" w:cs="仿宋"/>
                <w:spacing w:val="-3"/>
              </w:rPr>
              <w:t>校本研修</w:t>
            </w:r>
          </w:p>
          <w:p>
            <w:pPr>
              <w:pStyle w:val="25"/>
              <w:spacing w:line="240" w:lineRule="auto"/>
              <w:ind w:right="169" w:rightChars="0"/>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活动</w:t>
            </w:r>
          </w:p>
        </w:tc>
        <w:tc>
          <w:tcPr>
            <w:tcW w:w="4980" w:type="dxa"/>
            <w:vAlign w:val="center"/>
          </w:tcPr>
          <w:p>
            <w:pPr>
              <w:pStyle w:val="25"/>
              <w:spacing w:line="240" w:lineRule="auto"/>
              <w:ind w:firstLine="468" w:firstLineChars="200"/>
              <w:rPr>
                <w:rFonts w:hint="default" w:ascii="仿宋" w:hAnsi="仿宋" w:eastAsia="仿宋" w:cs="仿宋"/>
                <w:spacing w:val="-3"/>
                <w:lang w:val="en-US" w:eastAsia="zh-CN"/>
              </w:rPr>
            </w:pPr>
            <w:r>
              <w:rPr>
                <w:rFonts w:hint="eastAsia" w:ascii="仿宋" w:hAnsi="仿宋" w:eastAsia="仿宋" w:cs="仿宋"/>
                <w:spacing w:val="-3"/>
                <w:lang w:val="en-US" w:eastAsia="zh-CN"/>
              </w:rPr>
              <w:t>1.学校管理团队研修资料，可以包括但不限于2.0启动会、学校信息化工作专题会议、管理团队信息化工作专题讲座、管理团队成员听评课指导活动、学校举行的信息化教学特色活动等。</w:t>
            </w:r>
          </w:p>
          <w:p>
            <w:pPr>
              <w:pStyle w:val="25"/>
              <w:spacing w:line="240" w:lineRule="auto"/>
              <w:ind w:firstLine="468" w:firstLineChars="200"/>
              <w:rPr>
                <w:rFonts w:hint="eastAsia" w:ascii="仿宋" w:hAnsi="仿宋" w:eastAsia="仿宋" w:cs="仿宋"/>
                <w:spacing w:val="-3"/>
                <w:lang w:val="en-US" w:eastAsia="zh-CN"/>
              </w:rPr>
            </w:pPr>
            <w:r>
              <w:rPr>
                <w:rFonts w:hint="eastAsia" w:ascii="仿宋" w:hAnsi="仿宋" w:eastAsia="仿宋" w:cs="仿宋"/>
                <w:spacing w:val="-3"/>
                <w:lang w:val="en-US" w:eastAsia="zh-CN"/>
              </w:rPr>
              <w:t>2.学校培训指导团队研修资料，可以包括但不限于指导团队成员及分工、指导团队成员专题讲座、指导团队成员听评课指导活动、指导团队成员解决教师信息化教学问题情况、指导团队成员开发信息化教学校本课程情况、指导团队组织开展的信息化教学特色活动等。</w:t>
            </w:r>
          </w:p>
          <w:p>
            <w:pPr>
              <w:pStyle w:val="25"/>
              <w:spacing w:line="240" w:lineRule="auto"/>
              <w:ind w:firstLine="468" w:firstLineChars="200"/>
              <w:rPr>
                <w:rFonts w:hint="eastAsia" w:ascii="仿宋" w:hAnsi="仿宋" w:eastAsia="仿宋" w:cs="仿宋"/>
                <w:spacing w:val="-3"/>
                <w:lang w:val="en-US" w:eastAsia="zh-CN"/>
              </w:rPr>
            </w:pPr>
            <w:r>
              <w:rPr>
                <w:rFonts w:hint="eastAsia" w:ascii="仿宋" w:hAnsi="仿宋" w:eastAsia="仿宋" w:cs="仿宋"/>
                <w:spacing w:val="-3"/>
                <w:lang w:val="en-US" w:eastAsia="zh-CN"/>
              </w:rPr>
              <w:t>3.教研组研修资料，可以包括但不限于基于学科需求的信息化教学专题教研活动、教研组开展的备授听评课系列资料，要体现信息化创新教学应用情况、教研组开展的信息化教学专题培训、教研组研修活动总结等特色活动资料（数量要求与教研组研修计划数量一致，材料内容要丰富，尽可能图文并茂）。</w:t>
            </w:r>
          </w:p>
          <w:p>
            <w:pPr>
              <w:pStyle w:val="25"/>
              <w:spacing w:line="240" w:lineRule="auto"/>
              <w:ind w:firstLine="468" w:firstLineChars="200"/>
              <w:rPr>
                <w:rFonts w:hint="eastAsia" w:ascii="仿宋" w:hAnsi="仿宋" w:eastAsia="仿宋" w:cs="仿宋"/>
                <w:spacing w:val="-3"/>
                <w:kern w:val="2"/>
                <w:sz w:val="24"/>
                <w:szCs w:val="24"/>
                <w:lang w:val="en-US" w:eastAsia="zh-CN" w:bidi="ar-SA"/>
              </w:rPr>
            </w:pPr>
            <w:r>
              <w:rPr>
                <w:rFonts w:hint="eastAsia" w:ascii="仿宋" w:hAnsi="仿宋" w:eastAsia="仿宋" w:cs="仿宋"/>
                <w:spacing w:val="-3"/>
                <w:lang w:val="en-US" w:eastAsia="zh-CN"/>
              </w:rPr>
              <w:t>4.</w:t>
            </w:r>
            <w:r>
              <w:rPr>
                <w:rFonts w:hint="eastAsia" w:ascii="仿宋" w:hAnsi="仿宋" w:eastAsia="仿宋" w:cs="仿宋"/>
                <w:spacing w:val="-3"/>
              </w:rPr>
              <w:t>批阅率达到100%。在平台校本研修活动处按照要求操作。</w:t>
            </w:r>
          </w:p>
        </w:tc>
        <w:tc>
          <w:tcPr>
            <w:tcW w:w="770" w:type="dxa"/>
            <w:vAlign w:val="center"/>
          </w:tcPr>
          <w:p>
            <w:pPr>
              <w:pStyle w:val="25"/>
              <w:spacing w:line="240"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lang w:val="en-US" w:eastAsia="zh-CN"/>
              </w:rPr>
              <w:t>30</w:t>
            </w:r>
          </w:p>
        </w:tc>
        <w:tc>
          <w:tcPr>
            <w:tcW w:w="110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项目管理团队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能力点认证</w:t>
            </w:r>
          </w:p>
        </w:tc>
        <w:tc>
          <w:tcPr>
            <w:tcW w:w="4980" w:type="dxa"/>
            <w:vAlign w:val="center"/>
          </w:tcPr>
          <w:p>
            <w:pPr>
              <w:pStyle w:val="25"/>
              <w:spacing w:line="240" w:lineRule="auto"/>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根据评分标准，100%批阅参训学员提交的能力点测评考核资料，100%批阅得1</w:t>
            </w:r>
            <w:r>
              <w:rPr>
                <w:rFonts w:hint="eastAsia" w:ascii="仿宋" w:hAnsi="仿宋" w:eastAsia="仿宋" w:cs="仿宋"/>
                <w:spacing w:val="-3"/>
                <w:lang w:val="en-US" w:eastAsia="zh-CN"/>
              </w:rPr>
              <w:t>0</w:t>
            </w:r>
            <w:r>
              <w:rPr>
                <w:rFonts w:hint="eastAsia" w:ascii="仿宋" w:hAnsi="仿宋" w:eastAsia="仿宋" w:cs="仿宋"/>
                <w:spacing w:val="-3"/>
              </w:rPr>
              <w:t>分</w:t>
            </w:r>
            <w:r>
              <w:rPr>
                <w:rFonts w:hint="eastAsia" w:ascii="仿宋" w:hAnsi="仿宋" w:eastAsia="仿宋" w:cs="仿宋"/>
                <w:spacing w:val="-3"/>
                <w:lang w:eastAsia="zh-CN"/>
              </w:rPr>
              <w:t>，</w:t>
            </w:r>
            <w:r>
              <w:rPr>
                <w:rFonts w:hint="eastAsia" w:ascii="仿宋" w:hAnsi="仿宋" w:eastAsia="仿宋" w:cs="仿宋"/>
                <w:spacing w:val="-3"/>
                <w:lang w:val="en-US" w:eastAsia="zh-CN"/>
              </w:rPr>
              <w:t>要有显示对教师研修过程性和结果考核的相关材料，如2.0工作考核积分表等</w:t>
            </w:r>
            <w:r>
              <w:rPr>
                <w:rFonts w:hint="eastAsia" w:ascii="仿宋" w:hAnsi="仿宋" w:eastAsia="仿宋" w:cs="仿宋"/>
                <w:spacing w:val="-3"/>
              </w:rPr>
              <w:t>。在平台能力点认证处按要求操作。</w:t>
            </w:r>
          </w:p>
        </w:tc>
        <w:tc>
          <w:tcPr>
            <w:tcW w:w="770" w:type="dxa"/>
            <w:vAlign w:val="center"/>
          </w:tcPr>
          <w:p>
            <w:pPr>
              <w:pStyle w:val="25"/>
              <w:spacing w:line="240"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lang w:val="en-US" w:eastAsia="zh-CN"/>
              </w:rPr>
              <w:t>10</w:t>
            </w:r>
          </w:p>
        </w:tc>
        <w:tc>
          <w:tcPr>
            <w:tcW w:w="110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项目管理团队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网络研修情况</w:t>
            </w:r>
          </w:p>
        </w:tc>
        <w:tc>
          <w:tcPr>
            <w:tcW w:w="4980" w:type="dxa"/>
            <w:vAlign w:val="center"/>
          </w:tcPr>
          <w:p>
            <w:pPr>
              <w:pStyle w:val="25"/>
              <w:spacing w:line="240" w:lineRule="auto"/>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督促教师积极参与线上线下培训，确保参训率达到100%得</w:t>
            </w:r>
            <w:r>
              <w:rPr>
                <w:rFonts w:hint="eastAsia" w:ascii="仿宋" w:hAnsi="仿宋" w:eastAsia="仿宋" w:cs="仿宋"/>
                <w:spacing w:val="-3"/>
                <w:lang w:val="en-US" w:eastAsia="zh-CN"/>
              </w:rPr>
              <w:t>1</w:t>
            </w:r>
            <w:r>
              <w:rPr>
                <w:rFonts w:hint="eastAsia" w:ascii="仿宋" w:hAnsi="仿宋" w:eastAsia="仿宋" w:cs="仿宋"/>
                <w:spacing w:val="-3"/>
              </w:rPr>
              <w:t>0分。</w:t>
            </w:r>
          </w:p>
        </w:tc>
        <w:tc>
          <w:tcPr>
            <w:tcW w:w="770" w:type="dxa"/>
            <w:vAlign w:val="center"/>
          </w:tcPr>
          <w:p>
            <w:pPr>
              <w:pStyle w:val="25"/>
              <w:spacing w:line="240"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lang w:val="en-US" w:eastAsia="zh-CN"/>
              </w:rPr>
              <w:t>10</w:t>
            </w:r>
          </w:p>
        </w:tc>
        <w:tc>
          <w:tcPr>
            <w:tcW w:w="110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项目管理团队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优秀案例提交</w:t>
            </w:r>
          </w:p>
        </w:tc>
        <w:tc>
          <w:tcPr>
            <w:tcW w:w="4980" w:type="dxa"/>
            <w:vAlign w:val="center"/>
          </w:tcPr>
          <w:p>
            <w:pPr>
              <w:pStyle w:val="25"/>
              <w:spacing w:line="240" w:lineRule="auto"/>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提交优秀教师成长案例5个</w:t>
            </w:r>
            <w:r>
              <w:rPr>
                <w:rFonts w:hint="eastAsia" w:ascii="仿宋" w:hAnsi="仿宋" w:eastAsia="仿宋" w:cs="仿宋"/>
                <w:spacing w:val="-3"/>
                <w:lang w:eastAsia="zh-CN"/>
              </w:rPr>
              <w:t>（</w:t>
            </w:r>
            <w:r>
              <w:rPr>
                <w:rFonts w:hint="eastAsia" w:ascii="仿宋" w:hAnsi="仿宋" w:eastAsia="仿宋" w:cs="仿宋"/>
                <w:spacing w:val="-3"/>
                <w:lang w:val="en-US" w:eastAsia="zh-CN"/>
              </w:rPr>
              <w:t>包含课堂实录、教学设计、教学课件、教学反思等</w:t>
            </w:r>
            <w:r>
              <w:rPr>
                <w:rFonts w:hint="eastAsia" w:ascii="仿宋" w:hAnsi="仿宋" w:eastAsia="仿宋" w:cs="仿宋"/>
                <w:spacing w:val="-3"/>
                <w:lang w:eastAsia="zh-CN"/>
              </w:rPr>
              <w:t>）</w:t>
            </w:r>
            <w:r>
              <w:rPr>
                <w:rFonts w:hint="eastAsia" w:ascii="仿宋" w:hAnsi="仿宋" w:eastAsia="仿宋" w:cs="仿宋"/>
                <w:spacing w:val="-3"/>
              </w:rPr>
              <w:t>，提交一个得2分，共10分。在平台优秀案例处提交；</w:t>
            </w:r>
          </w:p>
        </w:tc>
        <w:tc>
          <w:tcPr>
            <w:tcW w:w="770"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10</w:t>
            </w:r>
          </w:p>
        </w:tc>
        <w:tc>
          <w:tcPr>
            <w:tcW w:w="110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项目管理团队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校本研修简报</w:t>
            </w:r>
          </w:p>
        </w:tc>
        <w:tc>
          <w:tcPr>
            <w:tcW w:w="4980" w:type="dxa"/>
            <w:vAlign w:val="center"/>
          </w:tcPr>
          <w:p>
            <w:pPr>
              <w:pStyle w:val="25"/>
              <w:spacing w:line="240" w:lineRule="auto"/>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以简报的形式提交至少3次管理团队组织校本研修活动的过程性资料，每提交一次</w:t>
            </w:r>
            <w:r>
              <w:rPr>
                <w:rFonts w:hint="eastAsia" w:ascii="仿宋" w:hAnsi="仿宋" w:eastAsia="仿宋" w:cs="仿宋"/>
                <w:spacing w:val="-3"/>
                <w:lang w:val="en-US" w:eastAsia="zh-CN"/>
              </w:rPr>
              <w:t>3</w:t>
            </w:r>
            <w:r>
              <w:rPr>
                <w:rFonts w:hint="eastAsia" w:ascii="仿宋" w:hAnsi="仿宋" w:eastAsia="仿宋" w:cs="仿宋"/>
                <w:spacing w:val="-3"/>
              </w:rPr>
              <w:t>分，共1</w:t>
            </w:r>
            <w:r>
              <w:rPr>
                <w:rFonts w:hint="eastAsia" w:ascii="仿宋" w:hAnsi="仿宋" w:eastAsia="仿宋" w:cs="仿宋"/>
                <w:spacing w:val="-3"/>
                <w:lang w:val="en-US" w:eastAsia="zh-CN"/>
              </w:rPr>
              <w:t>0</w:t>
            </w:r>
            <w:r>
              <w:rPr>
                <w:rFonts w:hint="eastAsia" w:ascii="仿宋" w:hAnsi="仿宋" w:eastAsia="仿宋" w:cs="仿宋"/>
                <w:spacing w:val="-3"/>
              </w:rPr>
              <w:t>分。要体现出校本研修的真实问题与真实成效，在平台校本研修简报处提交相应的资料；</w:t>
            </w:r>
          </w:p>
        </w:tc>
        <w:tc>
          <w:tcPr>
            <w:tcW w:w="770" w:type="dxa"/>
            <w:vAlign w:val="center"/>
          </w:tcPr>
          <w:p>
            <w:pPr>
              <w:pStyle w:val="25"/>
              <w:spacing w:line="240"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lang w:val="en-US" w:eastAsia="zh-CN"/>
              </w:rPr>
              <w:t>10</w:t>
            </w:r>
          </w:p>
        </w:tc>
        <w:tc>
          <w:tcPr>
            <w:tcW w:w="110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项目管理团队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pPr>
              <w:pStyle w:val="25"/>
              <w:spacing w:line="240" w:lineRule="auto"/>
              <w:jc w:val="center"/>
              <w:rPr>
                <w:rFonts w:hint="eastAsia" w:ascii="仿宋" w:hAnsi="仿宋" w:eastAsia="仿宋" w:cs="仿宋"/>
                <w:spacing w:val="-3"/>
              </w:rPr>
            </w:pPr>
            <w:r>
              <w:rPr>
                <w:rFonts w:hint="eastAsia" w:ascii="仿宋" w:hAnsi="仿宋" w:eastAsia="仿宋" w:cs="仿宋"/>
                <w:spacing w:val="-3"/>
              </w:rPr>
              <w:t>工作总结</w:t>
            </w:r>
          </w:p>
          <w:p>
            <w:pPr>
              <w:pStyle w:val="25"/>
              <w:spacing w:line="240" w:lineRule="auto"/>
              <w:ind w:firstLine="468" w:firstLineChars="200"/>
              <w:jc w:val="center"/>
              <w:rPr>
                <w:rFonts w:hint="eastAsia" w:ascii="仿宋" w:hAnsi="仿宋" w:eastAsia="仿宋" w:cs="仿宋"/>
                <w:spacing w:val="-3"/>
                <w:kern w:val="2"/>
                <w:sz w:val="24"/>
                <w:szCs w:val="24"/>
                <w:lang w:val="en-US" w:eastAsia="zh-CN" w:bidi="ar-SA"/>
              </w:rPr>
            </w:pPr>
          </w:p>
        </w:tc>
        <w:tc>
          <w:tcPr>
            <w:tcW w:w="4980" w:type="dxa"/>
            <w:vAlign w:val="center"/>
          </w:tcPr>
          <w:p>
            <w:pPr>
              <w:pStyle w:val="25"/>
              <w:spacing w:line="240" w:lineRule="auto"/>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提交1份学校能力提升工程2.0项目“整校推进”工作总结</w:t>
            </w:r>
            <w:r>
              <w:rPr>
                <w:rFonts w:hint="eastAsia" w:ascii="仿宋" w:hAnsi="仿宋" w:eastAsia="仿宋" w:cs="仿宋"/>
                <w:spacing w:val="-3"/>
                <w:lang w:eastAsia="zh-CN"/>
              </w:rPr>
              <w:t>（</w:t>
            </w:r>
            <w:r>
              <w:rPr>
                <w:rFonts w:hint="eastAsia" w:ascii="仿宋" w:hAnsi="仿宋" w:eastAsia="仿宋" w:cs="仿宋"/>
                <w:spacing w:val="-3"/>
                <w:lang w:val="en-US" w:eastAsia="zh-CN"/>
              </w:rPr>
              <w:t>图文并茂，要呈现通过研修学校在信息化方面取得成绩</w:t>
            </w:r>
            <w:r>
              <w:rPr>
                <w:rFonts w:hint="eastAsia" w:ascii="仿宋" w:hAnsi="仿宋" w:eastAsia="仿宋" w:cs="仿宋"/>
                <w:spacing w:val="-3"/>
                <w:lang w:eastAsia="zh-CN"/>
              </w:rPr>
              <w:t>）</w:t>
            </w:r>
            <w:r>
              <w:rPr>
                <w:rFonts w:hint="eastAsia" w:ascii="仿宋" w:hAnsi="仿宋" w:eastAsia="仿宋" w:cs="仿宋"/>
                <w:spacing w:val="-3"/>
              </w:rPr>
              <w:t>，得</w:t>
            </w:r>
            <w:r>
              <w:rPr>
                <w:rFonts w:hint="eastAsia" w:ascii="仿宋" w:hAnsi="仿宋" w:eastAsia="仿宋" w:cs="仿宋"/>
                <w:spacing w:val="-3"/>
                <w:lang w:val="en-US" w:eastAsia="zh-CN"/>
              </w:rPr>
              <w:t>10</w:t>
            </w:r>
            <w:r>
              <w:rPr>
                <w:rFonts w:hint="eastAsia" w:ascii="仿宋" w:hAnsi="仿宋" w:eastAsia="仿宋" w:cs="仿宋"/>
                <w:spacing w:val="-3"/>
              </w:rPr>
              <w:t>分</w:t>
            </w:r>
            <w:r>
              <w:rPr>
                <w:rFonts w:hint="eastAsia" w:ascii="仿宋" w:hAnsi="仿宋" w:eastAsia="仿宋" w:cs="仿宋"/>
                <w:spacing w:val="-3"/>
                <w:lang w:eastAsia="zh-CN"/>
              </w:rPr>
              <w:t>；</w:t>
            </w:r>
            <w:r>
              <w:rPr>
                <w:rFonts w:hint="eastAsia" w:ascii="仿宋" w:hAnsi="仿宋" w:eastAsia="仿宋" w:cs="仿宋"/>
                <w:spacing w:val="-3"/>
              </w:rPr>
              <w:t>。在平台整校推进处进行提交。</w:t>
            </w:r>
          </w:p>
        </w:tc>
        <w:tc>
          <w:tcPr>
            <w:tcW w:w="770"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10</w:t>
            </w:r>
          </w:p>
        </w:tc>
        <w:tc>
          <w:tcPr>
            <w:tcW w:w="1106" w:type="dxa"/>
            <w:vAlign w:val="center"/>
          </w:tcPr>
          <w:p>
            <w:pPr>
              <w:pStyle w:val="25"/>
              <w:spacing w:line="240"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rPr>
              <w:t>项目管理团队</w:t>
            </w:r>
          </w:p>
        </w:tc>
      </w:tr>
      <w:bookmarkEnd w:id="6"/>
    </w:tbl>
    <w:p>
      <w:pPr>
        <w:widowControl/>
        <w:spacing w:line="600" w:lineRule="exact"/>
        <w:ind w:firstLine="562" w:firstLineChars="200"/>
        <w:jc w:val="left"/>
        <w:outlineLvl w:val="1"/>
        <w:rPr>
          <w:rFonts w:hint="eastAsia" w:ascii="仿宋" w:hAnsi="仿宋" w:eastAsia="仿宋" w:cs="仿宋"/>
          <w:b/>
          <w:bCs/>
          <w:color w:val="000000"/>
          <w:kern w:val="0"/>
          <w:sz w:val="28"/>
          <w:szCs w:val="28"/>
        </w:rPr>
      </w:pPr>
      <w:bookmarkStart w:id="7" w:name="_Toc27593"/>
    </w:p>
    <w:p>
      <w:pPr>
        <w:widowControl/>
        <w:spacing w:line="600" w:lineRule="exact"/>
        <w:ind w:firstLine="562" w:firstLineChars="200"/>
        <w:jc w:val="left"/>
        <w:outlineLvl w:val="1"/>
        <w:rPr>
          <w:rFonts w:hint="eastAsia" w:ascii="仿宋" w:hAnsi="仿宋" w:eastAsia="仿宋" w:cs="仿宋"/>
          <w:b/>
          <w:bCs/>
          <w:color w:val="000000"/>
          <w:kern w:val="0"/>
          <w:sz w:val="28"/>
          <w:szCs w:val="28"/>
        </w:rPr>
      </w:pPr>
    </w:p>
    <w:p>
      <w:pPr>
        <w:widowControl/>
        <w:spacing w:line="600" w:lineRule="exact"/>
        <w:ind w:firstLine="562" w:firstLineChars="200"/>
        <w:jc w:val="left"/>
        <w:outlineLvl w:val="1"/>
        <w:rPr>
          <w:rFonts w:hint="eastAsia" w:ascii="仿宋" w:hAnsi="仿宋" w:eastAsia="仿宋" w:cs="仿宋"/>
          <w:b/>
          <w:bCs/>
          <w:color w:val="000000"/>
          <w:kern w:val="0"/>
          <w:sz w:val="28"/>
          <w:szCs w:val="28"/>
        </w:rPr>
      </w:pPr>
    </w:p>
    <w:p>
      <w:pPr>
        <w:widowControl/>
        <w:spacing w:line="600" w:lineRule="exact"/>
        <w:ind w:firstLine="562" w:firstLineChars="200"/>
        <w:jc w:val="left"/>
        <w:outlineLvl w:val="1"/>
        <w:rPr>
          <w:rFonts w:hint="eastAsia" w:ascii="仿宋" w:hAnsi="仿宋" w:eastAsia="仿宋" w:cs="仿宋"/>
          <w:b/>
          <w:bCs/>
          <w:color w:val="000000"/>
          <w:kern w:val="0"/>
          <w:sz w:val="28"/>
          <w:szCs w:val="28"/>
        </w:rPr>
      </w:pPr>
    </w:p>
    <w:p>
      <w:pPr>
        <w:widowControl/>
        <w:spacing w:line="600" w:lineRule="exact"/>
        <w:ind w:firstLine="562" w:firstLineChars="200"/>
        <w:jc w:val="left"/>
        <w:outlineLvl w:val="1"/>
        <w:rPr>
          <w:rFonts w:hint="eastAsia" w:ascii="仿宋" w:hAnsi="仿宋" w:eastAsia="仿宋" w:cs="仿宋"/>
          <w:color w:val="000000"/>
          <w:kern w:val="0"/>
          <w:sz w:val="28"/>
          <w:szCs w:val="28"/>
        </w:rPr>
      </w:pPr>
      <w:r>
        <w:rPr>
          <w:rFonts w:hint="eastAsia" w:ascii="仿宋" w:hAnsi="仿宋" w:eastAsia="仿宋" w:cs="仿宋"/>
          <w:b/>
          <w:bCs/>
          <w:color w:val="000000"/>
          <w:kern w:val="0"/>
          <w:sz w:val="28"/>
          <w:szCs w:val="28"/>
        </w:rPr>
        <w:t>（二）参训教师考核</w:t>
      </w:r>
    </w:p>
    <w:p>
      <w:pPr>
        <w:widowControl/>
        <w:spacing w:line="600" w:lineRule="exact"/>
        <w:ind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参训教师考核重在参与各项校本研修活动，选择相应的能力点并将在线培训的所学应用到日常教学教研中，并生成应用成果等方面。满分100分，</w:t>
      </w:r>
      <w:r>
        <w:rPr>
          <w:rFonts w:hint="eastAsia" w:ascii="仿宋" w:hAnsi="仿宋" w:eastAsia="仿宋" w:cs="仿宋"/>
          <w:color w:val="000000"/>
          <w:kern w:val="0"/>
          <w:sz w:val="28"/>
          <w:szCs w:val="28"/>
          <w:lang w:val="en-US" w:eastAsia="zh-CN"/>
        </w:rPr>
        <w:t>8</w:t>
      </w:r>
      <w:r>
        <w:rPr>
          <w:rFonts w:hint="eastAsia" w:ascii="仿宋" w:hAnsi="仿宋" w:eastAsia="仿宋" w:cs="仿宋"/>
          <w:color w:val="000000"/>
          <w:kern w:val="0"/>
          <w:sz w:val="28"/>
          <w:szCs w:val="28"/>
        </w:rPr>
        <w:t>0分及格。</w:t>
      </w:r>
    </w:p>
    <w:tbl>
      <w:tblPr>
        <w:tblStyle w:val="19"/>
        <w:tblW w:w="9986" w:type="dxa"/>
        <w:tblInd w:w="-7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9"/>
        <w:gridCol w:w="5908"/>
        <w:gridCol w:w="686"/>
        <w:gridCol w:w="1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exact"/>
        </w:trPr>
        <w:tc>
          <w:tcPr>
            <w:tcW w:w="9986" w:type="dxa"/>
            <w:gridSpan w:val="4"/>
            <w:tcBorders>
              <w:tl2br w:val="nil"/>
              <w:tr2bl w:val="nil"/>
            </w:tcBorders>
            <w:shd w:val="clear" w:color="auto" w:fill="F0F0F0"/>
            <w:noWrap/>
          </w:tcPr>
          <w:p>
            <w:pPr>
              <w:pStyle w:val="25"/>
              <w:spacing w:before="107" w:line="600" w:lineRule="exact"/>
              <w:ind w:left="212" w:firstLine="482" w:firstLineChars="200"/>
              <w:jc w:val="center"/>
              <w:rPr>
                <w:rFonts w:hint="eastAsia" w:ascii="仿宋" w:hAnsi="仿宋" w:eastAsia="仿宋" w:cs="仿宋"/>
                <w:b/>
                <w:bCs/>
                <w:sz w:val="21"/>
                <w:szCs w:val="21"/>
              </w:rPr>
            </w:pPr>
            <w:r>
              <w:rPr>
                <w:rFonts w:hint="eastAsia" w:ascii="仿宋" w:hAnsi="仿宋" w:eastAsia="仿宋" w:cs="仿宋"/>
                <w:b/>
                <w:bCs/>
              </w:rPr>
              <w:t>全员教师考评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exact"/>
        </w:trPr>
        <w:tc>
          <w:tcPr>
            <w:tcW w:w="1729" w:type="dxa"/>
            <w:tcBorders>
              <w:tl2br w:val="nil"/>
              <w:tr2bl w:val="nil"/>
            </w:tcBorders>
            <w:shd w:val="clear" w:color="auto" w:fill="F0F0F0"/>
            <w:noWrap/>
          </w:tcPr>
          <w:p>
            <w:pPr>
              <w:pStyle w:val="25"/>
              <w:spacing w:before="107" w:line="600" w:lineRule="exact"/>
              <w:jc w:val="center"/>
              <w:rPr>
                <w:rFonts w:hint="eastAsia" w:ascii="仿宋" w:hAnsi="仿宋" w:eastAsia="仿宋" w:cs="仿宋"/>
              </w:rPr>
            </w:pPr>
            <w:r>
              <w:rPr>
                <w:rFonts w:hint="eastAsia" w:ascii="仿宋" w:hAnsi="仿宋" w:eastAsia="仿宋" w:cs="仿宋"/>
                <w:b/>
                <w:bCs/>
              </w:rPr>
              <w:t>考评内容</w:t>
            </w:r>
          </w:p>
        </w:tc>
        <w:tc>
          <w:tcPr>
            <w:tcW w:w="5908" w:type="dxa"/>
            <w:tcBorders>
              <w:tl2br w:val="nil"/>
              <w:tr2bl w:val="nil"/>
            </w:tcBorders>
            <w:shd w:val="clear" w:color="auto" w:fill="F0F0F0"/>
            <w:noWrap/>
          </w:tcPr>
          <w:p>
            <w:pPr>
              <w:pStyle w:val="25"/>
              <w:spacing w:before="107" w:line="600" w:lineRule="exact"/>
              <w:ind w:left="1" w:firstLine="482" w:firstLineChars="200"/>
              <w:jc w:val="center"/>
              <w:rPr>
                <w:rFonts w:hint="eastAsia" w:ascii="仿宋" w:hAnsi="仿宋" w:eastAsia="仿宋" w:cs="仿宋"/>
              </w:rPr>
            </w:pPr>
            <w:r>
              <w:rPr>
                <w:rFonts w:hint="eastAsia" w:ascii="仿宋" w:hAnsi="仿宋" w:eastAsia="仿宋" w:cs="仿宋"/>
                <w:b/>
                <w:bCs/>
              </w:rPr>
              <w:t>考评标准</w:t>
            </w:r>
          </w:p>
        </w:tc>
        <w:tc>
          <w:tcPr>
            <w:tcW w:w="686" w:type="dxa"/>
            <w:tcBorders>
              <w:tl2br w:val="nil"/>
              <w:tr2bl w:val="nil"/>
            </w:tcBorders>
            <w:shd w:val="clear" w:color="auto" w:fill="F0F0F0"/>
            <w:noWrap/>
          </w:tcPr>
          <w:p>
            <w:pPr>
              <w:pStyle w:val="25"/>
              <w:spacing w:before="107" w:line="600" w:lineRule="exact"/>
              <w:ind w:left="212" w:firstLine="482" w:firstLineChars="200"/>
              <w:jc w:val="center"/>
              <w:rPr>
                <w:rFonts w:hint="eastAsia" w:ascii="仿宋" w:hAnsi="仿宋" w:eastAsia="仿宋" w:cs="仿宋"/>
              </w:rPr>
            </w:pPr>
            <w:r>
              <w:rPr>
                <w:rFonts w:hint="eastAsia" w:ascii="仿宋" w:hAnsi="仿宋" w:eastAsia="仿宋" w:cs="仿宋"/>
                <w:b/>
                <w:bCs/>
              </w:rPr>
              <w:t>满分</w:t>
            </w:r>
          </w:p>
        </w:tc>
        <w:tc>
          <w:tcPr>
            <w:tcW w:w="1663" w:type="dxa"/>
            <w:tcBorders>
              <w:tl2br w:val="nil"/>
              <w:tr2bl w:val="nil"/>
            </w:tcBorders>
            <w:shd w:val="clear" w:color="auto" w:fill="F0F0F0"/>
            <w:noWrap/>
          </w:tcPr>
          <w:p>
            <w:pPr>
              <w:pStyle w:val="25"/>
              <w:spacing w:before="107" w:line="600" w:lineRule="exact"/>
              <w:rPr>
                <w:rFonts w:hint="eastAsia" w:ascii="仿宋" w:hAnsi="仿宋" w:eastAsia="仿宋" w:cs="仿宋"/>
                <w:b/>
                <w:bCs/>
              </w:rPr>
            </w:pPr>
            <w:r>
              <w:rPr>
                <w:rFonts w:hint="eastAsia" w:ascii="仿宋" w:hAnsi="仿宋" w:eastAsia="仿宋" w:cs="仿宋"/>
                <w:b/>
                <w:bCs/>
              </w:rPr>
              <w:t>考评人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729" w:type="dxa"/>
            <w:tcBorders>
              <w:tl2br w:val="nil"/>
              <w:tr2bl w:val="nil"/>
            </w:tcBorders>
            <w:noWrap/>
          </w:tcPr>
          <w:p>
            <w:pPr>
              <w:pStyle w:val="25"/>
              <w:spacing w:before="106" w:line="600" w:lineRule="exact"/>
              <w:jc w:val="center"/>
              <w:rPr>
                <w:rFonts w:hint="eastAsia" w:ascii="仿宋" w:hAnsi="仿宋" w:eastAsia="仿宋" w:cs="仿宋"/>
              </w:rPr>
            </w:pPr>
            <w:r>
              <w:rPr>
                <w:rFonts w:hint="eastAsia" w:ascii="仿宋" w:hAnsi="仿宋" w:eastAsia="仿宋" w:cs="仿宋"/>
                <w:b/>
                <w:bCs/>
                <w:lang w:val="en-US" w:eastAsia="zh-CN"/>
              </w:rPr>
              <w:t>个人</w:t>
            </w:r>
            <w:r>
              <w:rPr>
                <w:rFonts w:hint="eastAsia" w:ascii="仿宋" w:hAnsi="仿宋" w:eastAsia="仿宋" w:cs="仿宋"/>
                <w:b/>
                <w:bCs/>
              </w:rPr>
              <w:t>研修计划</w:t>
            </w:r>
          </w:p>
        </w:tc>
        <w:tc>
          <w:tcPr>
            <w:tcW w:w="5908" w:type="dxa"/>
            <w:tcBorders>
              <w:tl2br w:val="nil"/>
              <w:tr2bl w:val="nil"/>
            </w:tcBorders>
            <w:noWrap/>
          </w:tcPr>
          <w:p>
            <w:pPr>
              <w:pStyle w:val="25"/>
              <w:spacing w:line="600" w:lineRule="exact"/>
              <w:ind w:firstLine="468" w:firstLineChars="200"/>
              <w:rPr>
                <w:rFonts w:hint="eastAsia" w:ascii="仿宋" w:hAnsi="仿宋" w:eastAsia="仿宋" w:cs="仿宋"/>
                <w:spacing w:val="-3"/>
              </w:rPr>
            </w:pPr>
            <w:r>
              <w:rPr>
                <w:rFonts w:hint="eastAsia" w:ascii="仿宋" w:hAnsi="仿宋" w:eastAsia="仿宋" w:cs="仿宋"/>
                <w:spacing w:val="-3"/>
              </w:rPr>
              <w:t>参训学员围绕此次信息化2.0项目培训要求提交1篇</w:t>
            </w:r>
            <w:r>
              <w:rPr>
                <w:rFonts w:hint="eastAsia" w:ascii="仿宋" w:hAnsi="仿宋" w:eastAsia="仿宋" w:cs="仿宋"/>
                <w:spacing w:val="-3"/>
                <w:lang w:eastAsia="zh-CN"/>
              </w:rPr>
              <w:t>。</w:t>
            </w:r>
            <w:r>
              <w:rPr>
                <w:rFonts w:hint="eastAsia" w:ascii="仿宋" w:hAnsi="仿宋" w:eastAsia="仿宋" w:cs="仿宋"/>
                <w:spacing w:val="-3"/>
              </w:rPr>
              <w:t>个人研修计划，在平台个人研修处按照模板提交；</w:t>
            </w:r>
          </w:p>
        </w:tc>
        <w:tc>
          <w:tcPr>
            <w:tcW w:w="686" w:type="dxa"/>
            <w:tcBorders>
              <w:tl2br w:val="nil"/>
              <w:tr2bl w:val="nil"/>
            </w:tcBorders>
            <w:noWrap/>
          </w:tcPr>
          <w:p>
            <w:pPr>
              <w:pStyle w:val="25"/>
              <w:spacing w:line="600" w:lineRule="exact"/>
              <w:jc w:val="center"/>
              <w:rPr>
                <w:rFonts w:hint="eastAsia" w:ascii="仿宋" w:hAnsi="仿宋" w:eastAsia="仿宋" w:cs="仿宋"/>
                <w:spacing w:val="-3"/>
              </w:rPr>
            </w:pPr>
            <w:r>
              <w:rPr>
                <w:rFonts w:hint="eastAsia" w:ascii="仿宋" w:hAnsi="仿宋" w:eastAsia="仿宋" w:cs="仿宋"/>
                <w:spacing w:val="-3"/>
              </w:rPr>
              <w:t>10</w:t>
            </w:r>
          </w:p>
        </w:tc>
        <w:tc>
          <w:tcPr>
            <w:tcW w:w="1663" w:type="dxa"/>
            <w:tcBorders>
              <w:tl2br w:val="nil"/>
              <w:tr2bl w:val="nil"/>
            </w:tcBorders>
            <w:noWrap/>
            <w:vAlign w:val="center"/>
          </w:tcPr>
          <w:p>
            <w:pPr>
              <w:pStyle w:val="25"/>
              <w:spacing w:line="600" w:lineRule="exact"/>
              <w:jc w:val="center"/>
              <w:rPr>
                <w:rFonts w:hint="eastAsia" w:ascii="仿宋" w:hAnsi="仿宋" w:eastAsia="仿宋" w:cs="仿宋"/>
                <w:spacing w:val="-3"/>
              </w:rPr>
            </w:pPr>
            <w:r>
              <w:rPr>
                <w:rFonts w:hint="eastAsia" w:ascii="仿宋" w:hAnsi="仿宋" w:eastAsia="仿宋" w:cs="仿宋"/>
                <w:spacing w:val="-3"/>
              </w:rPr>
              <w:t>项目组审核平台统计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exact"/>
        </w:trPr>
        <w:tc>
          <w:tcPr>
            <w:tcW w:w="1729" w:type="dxa"/>
            <w:tcBorders>
              <w:tl2br w:val="nil"/>
              <w:tr2bl w:val="nil"/>
            </w:tcBorders>
            <w:noWrap/>
            <w:vAlign w:val="center"/>
          </w:tcPr>
          <w:p>
            <w:pPr>
              <w:pStyle w:val="25"/>
              <w:spacing w:line="600" w:lineRule="exact"/>
              <w:jc w:val="center"/>
              <w:rPr>
                <w:rFonts w:hint="eastAsia" w:ascii="仿宋" w:hAnsi="仿宋" w:eastAsia="仿宋" w:cs="仿宋"/>
              </w:rPr>
            </w:pPr>
            <w:r>
              <w:rPr>
                <w:rFonts w:hint="eastAsia" w:ascii="仿宋" w:hAnsi="仿宋" w:eastAsia="仿宋" w:cs="仿宋"/>
                <w:b/>
                <w:bCs/>
              </w:rPr>
              <w:t>网络研修</w:t>
            </w:r>
          </w:p>
        </w:tc>
        <w:tc>
          <w:tcPr>
            <w:tcW w:w="5908" w:type="dxa"/>
            <w:tcBorders>
              <w:tl2br w:val="nil"/>
              <w:tr2bl w:val="nil"/>
            </w:tcBorders>
            <w:noWrap/>
          </w:tcPr>
          <w:p>
            <w:pPr>
              <w:pStyle w:val="25"/>
              <w:spacing w:line="600" w:lineRule="exact"/>
              <w:ind w:firstLine="468" w:firstLineChars="200"/>
              <w:rPr>
                <w:rFonts w:hint="eastAsia" w:ascii="仿宋" w:hAnsi="仿宋" w:eastAsia="仿宋" w:cs="仿宋"/>
                <w:spacing w:val="-3"/>
                <w:lang w:eastAsia="zh-CN"/>
              </w:rPr>
            </w:pPr>
            <w:r>
              <w:rPr>
                <w:rFonts w:hint="eastAsia" w:ascii="仿宋" w:hAnsi="仿宋" w:eastAsia="仿宋" w:cs="仿宋"/>
                <w:spacing w:val="-3"/>
              </w:rPr>
              <w:t>围绕所选能力点2个或以上自主选择，网络课程学习时间累积达</w:t>
            </w:r>
            <w:r>
              <w:rPr>
                <w:rFonts w:hint="eastAsia" w:ascii="仿宋" w:hAnsi="仿宋" w:eastAsia="仿宋" w:cs="仿宋"/>
                <w:spacing w:val="-3"/>
                <w:lang w:val="en-US" w:eastAsia="zh-CN"/>
              </w:rPr>
              <w:t>600</w:t>
            </w:r>
            <w:r>
              <w:rPr>
                <w:rFonts w:hint="eastAsia" w:ascii="仿宋" w:hAnsi="仿宋" w:eastAsia="仿宋" w:cs="仿宋"/>
                <w:spacing w:val="-3"/>
              </w:rPr>
              <w:t>分钟计30分</w:t>
            </w:r>
            <w:r>
              <w:rPr>
                <w:rFonts w:hint="eastAsia" w:ascii="仿宋" w:hAnsi="仿宋" w:eastAsia="仿宋" w:cs="仿宋"/>
                <w:spacing w:val="-3"/>
                <w:lang w:eastAsia="zh-CN"/>
              </w:rPr>
              <w:t>；</w:t>
            </w:r>
            <w:r>
              <w:rPr>
                <w:rFonts w:hint="eastAsia" w:ascii="仿宋" w:hAnsi="仿宋" w:eastAsia="仿宋" w:cs="仿宋"/>
                <w:spacing w:val="-3"/>
              </w:rPr>
              <w:t>低于</w:t>
            </w:r>
            <w:r>
              <w:rPr>
                <w:rFonts w:hint="eastAsia" w:ascii="仿宋" w:hAnsi="仿宋" w:eastAsia="仿宋" w:cs="仿宋"/>
                <w:spacing w:val="-3"/>
                <w:lang w:val="en-US" w:eastAsia="zh-CN"/>
              </w:rPr>
              <w:t>600</w:t>
            </w:r>
            <w:r>
              <w:rPr>
                <w:rFonts w:hint="eastAsia" w:ascii="仿宋" w:hAnsi="仿宋" w:eastAsia="仿宋" w:cs="仿宋"/>
                <w:spacing w:val="-3"/>
              </w:rPr>
              <w:t>分钟，本项不得分</w:t>
            </w:r>
            <w:r>
              <w:rPr>
                <w:rFonts w:hint="eastAsia" w:ascii="仿宋" w:hAnsi="仿宋" w:eastAsia="仿宋" w:cs="仿宋"/>
                <w:spacing w:val="-3"/>
                <w:lang w:eastAsia="zh-CN"/>
              </w:rPr>
              <w:t>。</w:t>
            </w:r>
          </w:p>
        </w:tc>
        <w:tc>
          <w:tcPr>
            <w:tcW w:w="686" w:type="dxa"/>
            <w:tcBorders>
              <w:tl2br w:val="nil"/>
              <w:tr2bl w:val="nil"/>
            </w:tcBorders>
            <w:noWrap/>
          </w:tcPr>
          <w:p>
            <w:pPr>
              <w:pStyle w:val="25"/>
              <w:spacing w:line="600" w:lineRule="exact"/>
              <w:jc w:val="center"/>
              <w:rPr>
                <w:rFonts w:hint="eastAsia" w:ascii="仿宋" w:hAnsi="仿宋" w:eastAsia="仿宋" w:cs="仿宋"/>
                <w:spacing w:val="-3"/>
              </w:rPr>
            </w:pPr>
          </w:p>
          <w:p>
            <w:pPr>
              <w:pStyle w:val="25"/>
              <w:spacing w:line="600" w:lineRule="exact"/>
              <w:jc w:val="center"/>
              <w:rPr>
                <w:rFonts w:hint="eastAsia" w:ascii="仿宋" w:hAnsi="仿宋" w:eastAsia="仿宋" w:cs="仿宋"/>
                <w:spacing w:val="-3"/>
              </w:rPr>
            </w:pPr>
            <w:r>
              <w:rPr>
                <w:rFonts w:hint="eastAsia" w:ascii="仿宋" w:hAnsi="仿宋" w:eastAsia="仿宋" w:cs="仿宋"/>
                <w:spacing w:val="-3"/>
              </w:rPr>
              <w:t>30</w:t>
            </w:r>
          </w:p>
        </w:tc>
        <w:tc>
          <w:tcPr>
            <w:tcW w:w="1663" w:type="dxa"/>
            <w:tcBorders>
              <w:tl2br w:val="nil"/>
              <w:tr2bl w:val="nil"/>
            </w:tcBorders>
            <w:noWrap/>
            <w:vAlign w:val="center"/>
          </w:tcPr>
          <w:p>
            <w:pPr>
              <w:pStyle w:val="25"/>
              <w:spacing w:line="600" w:lineRule="exact"/>
              <w:jc w:val="center"/>
              <w:rPr>
                <w:rFonts w:hint="eastAsia" w:ascii="仿宋" w:hAnsi="仿宋" w:eastAsia="仿宋" w:cs="仿宋"/>
                <w:spacing w:val="-3"/>
              </w:rPr>
            </w:pPr>
            <w:r>
              <w:rPr>
                <w:rFonts w:hint="eastAsia" w:ascii="仿宋" w:hAnsi="仿宋" w:eastAsia="仿宋" w:cs="仿宋"/>
                <w:spacing w:val="-3"/>
              </w:rPr>
              <w:t>平台自动统计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8" w:hRule="exact"/>
        </w:trPr>
        <w:tc>
          <w:tcPr>
            <w:tcW w:w="1729" w:type="dxa"/>
            <w:tcBorders>
              <w:tl2br w:val="nil"/>
              <w:tr2bl w:val="nil"/>
            </w:tcBorders>
            <w:noWrap/>
            <w:vAlign w:val="center"/>
          </w:tcPr>
          <w:p>
            <w:pPr>
              <w:pStyle w:val="25"/>
              <w:kinsoku w:val="0"/>
              <w:overflowPunct w:val="0"/>
              <w:adjustRightInd w:val="0"/>
              <w:snapToGrid w:val="0"/>
              <w:spacing w:line="600" w:lineRule="exact"/>
              <w:jc w:val="center"/>
              <w:rPr>
                <w:rFonts w:hint="eastAsia" w:ascii="仿宋" w:hAnsi="仿宋" w:eastAsia="仿宋" w:cs="仿宋"/>
              </w:rPr>
            </w:pPr>
            <w:r>
              <w:rPr>
                <w:rFonts w:hint="eastAsia" w:ascii="仿宋" w:hAnsi="仿宋" w:eastAsia="仿宋" w:cs="仿宋"/>
                <w:b/>
                <w:bCs/>
              </w:rPr>
              <w:t>校本研修</w:t>
            </w:r>
          </w:p>
        </w:tc>
        <w:tc>
          <w:tcPr>
            <w:tcW w:w="5908" w:type="dxa"/>
            <w:tcBorders>
              <w:tl2br w:val="nil"/>
              <w:tr2bl w:val="nil"/>
            </w:tcBorders>
            <w:noWrap/>
            <w:vAlign w:val="center"/>
          </w:tcPr>
          <w:p>
            <w:pPr>
              <w:pStyle w:val="25"/>
              <w:spacing w:line="600" w:lineRule="exact"/>
              <w:ind w:firstLine="468" w:firstLineChars="200"/>
              <w:rPr>
                <w:rFonts w:hint="default" w:ascii="仿宋" w:hAnsi="仿宋" w:eastAsia="仿宋" w:cs="仿宋"/>
                <w:spacing w:val="-3"/>
                <w:lang w:val="en-US" w:eastAsia="zh-CN"/>
              </w:rPr>
            </w:pPr>
            <w:r>
              <w:rPr>
                <w:rFonts w:hint="eastAsia" w:ascii="仿宋" w:hAnsi="仿宋" w:eastAsia="仿宋" w:cs="仿宋"/>
                <w:color w:val="000000"/>
                <w:spacing w:val="-3"/>
              </w:rPr>
              <w:t>积极参与学校、教研组组织的线下培训、教研活动，并按管理团队发布的提交资料要求完成相应的资料提交，提交资料管理团队批阅通过后得30分，不提交不得分。在平台校本研修活动成果处按照要求提交</w:t>
            </w:r>
            <w:r>
              <w:rPr>
                <w:rFonts w:hint="eastAsia" w:ascii="仿宋" w:hAnsi="仿宋" w:eastAsia="仿宋" w:cs="仿宋"/>
                <w:color w:val="000000"/>
                <w:spacing w:val="-3"/>
                <w:lang w:eastAsia="zh-CN"/>
              </w:rPr>
              <w:t>：</w:t>
            </w:r>
            <w:r>
              <w:rPr>
                <w:rFonts w:hint="eastAsia" w:ascii="仿宋" w:hAnsi="仿宋" w:eastAsia="仿宋" w:cs="仿宋"/>
                <w:color w:val="000000"/>
                <w:spacing w:val="-3"/>
                <w:lang w:val="en-US" w:eastAsia="zh-CN"/>
              </w:rPr>
              <w:t>1.教师参与教研组有关本学科信息化创新教学教研活动发言记录至少1次；2.教师在教研组内开展信息化授课活动资料至少1套（教学、课件、教学反思、教研组其他教师对本节课信息技术创新应用授课情况的听评课记录等）；3.教师参与学校他教师信息化教学的听评课记录至少3篇；4.教师个人提升工程2.0研修总结；5.个人研修过程中的特色创新活动资料（加分项）。</w:t>
            </w:r>
          </w:p>
        </w:tc>
        <w:tc>
          <w:tcPr>
            <w:tcW w:w="686" w:type="dxa"/>
            <w:tcBorders>
              <w:tl2br w:val="nil"/>
              <w:tr2bl w:val="nil"/>
            </w:tcBorders>
            <w:noWrap/>
            <w:vAlign w:val="center"/>
          </w:tcPr>
          <w:p>
            <w:pPr>
              <w:pStyle w:val="25"/>
              <w:spacing w:line="600" w:lineRule="exact"/>
              <w:jc w:val="center"/>
              <w:rPr>
                <w:rFonts w:hint="eastAsia" w:ascii="仿宋" w:hAnsi="仿宋" w:eastAsia="仿宋" w:cs="仿宋"/>
                <w:spacing w:val="-3"/>
              </w:rPr>
            </w:pPr>
            <w:r>
              <w:rPr>
                <w:rFonts w:hint="eastAsia" w:ascii="仿宋" w:hAnsi="仿宋" w:eastAsia="仿宋" w:cs="仿宋"/>
                <w:spacing w:val="-3"/>
              </w:rPr>
              <w:t>30</w:t>
            </w:r>
          </w:p>
        </w:tc>
        <w:tc>
          <w:tcPr>
            <w:tcW w:w="1663" w:type="dxa"/>
            <w:tcBorders>
              <w:tl2br w:val="nil"/>
              <w:tr2bl w:val="nil"/>
            </w:tcBorders>
            <w:noWrap/>
            <w:vAlign w:val="center"/>
          </w:tcPr>
          <w:p>
            <w:pPr>
              <w:pStyle w:val="25"/>
              <w:spacing w:line="600" w:lineRule="exact"/>
              <w:jc w:val="center"/>
              <w:rPr>
                <w:rFonts w:hint="eastAsia" w:ascii="仿宋" w:hAnsi="仿宋" w:eastAsia="仿宋" w:cs="仿宋"/>
                <w:spacing w:val="-3"/>
              </w:rPr>
            </w:pPr>
            <w:r>
              <w:rPr>
                <w:rFonts w:hint="eastAsia" w:ascii="仿宋" w:hAnsi="仿宋" w:eastAsia="仿宋" w:cs="仿宋"/>
                <w:spacing w:val="-3"/>
              </w:rPr>
              <w:t>学校管理团队审核批阅，平台根据批阅情况自动统计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7" w:hRule="exact"/>
        </w:trPr>
        <w:tc>
          <w:tcPr>
            <w:tcW w:w="1729" w:type="dxa"/>
            <w:tcBorders>
              <w:tl2br w:val="nil"/>
              <w:tr2bl w:val="nil"/>
            </w:tcBorders>
            <w:noWrap/>
            <w:vAlign w:val="center"/>
          </w:tcPr>
          <w:p>
            <w:pPr>
              <w:pStyle w:val="25"/>
              <w:spacing w:line="600" w:lineRule="exact"/>
              <w:jc w:val="center"/>
              <w:rPr>
                <w:rFonts w:hint="eastAsia" w:ascii="仿宋" w:hAnsi="仿宋" w:eastAsia="仿宋" w:cs="仿宋"/>
              </w:rPr>
            </w:pPr>
            <w:r>
              <w:rPr>
                <w:rFonts w:hint="eastAsia" w:ascii="仿宋" w:hAnsi="仿宋" w:eastAsia="仿宋" w:cs="仿宋"/>
                <w:b/>
                <w:bCs/>
              </w:rPr>
              <w:t>能力点认证</w:t>
            </w:r>
          </w:p>
        </w:tc>
        <w:tc>
          <w:tcPr>
            <w:tcW w:w="5908" w:type="dxa"/>
            <w:tcBorders>
              <w:tl2br w:val="nil"/>
              <w:tr2bl w:val="nil"/>
            </w:tcBorders>
            <w:noWrap/>
          </w:tcPr>
          <w:p>
            <w:pPr>
              <w:pStyle w:val="25"/>
              <w:spacing w:line="600" w:lineRule="exact"/>
              <w:ind w:firstLine="468" w:firstLineChars="200"/>
              <w:rPr>
                <w:rFonts w:hint="eastAsia" w:ascii="仿宋" w:hAnsi="仿宋" w:eastAsia="仿宋" w:cs="仿宋"/>
                <w:spacing w:val="-3"/>
                <w:lang w:eastAsia="zh-CN"/>
              </w:rPr>
            </w:pPr>
            <w:r>
              <w:rPr>
                <w:rFonts w:hint="eastAsia" w:ascii="仿宋" w:hAnsi="仿宋" w:eastAsia="仿宋" w:cs="仿宋"/>
                <w:spacing w:val="-3"/>
              </w:rPr>
              <w:t>依照所选能力点，按照考核要求教师要至少提交1个基于问题解决的、与本校信息化教学环境相适应的信息化教育教学应用成果，包括</w:t>
            </w:r>
            <w:r>
              <w:rPr>
                <w:rFonts w:hint="eastAsia" w:ascii="仿宋" w:hAnsi="仿宋" w:eastAsia="仿宋" w:cs="仿宋"/>
                <w:spacing w:val="-3"/>
                <w:lang w:val="en-US" w:eastAsia="zh-CN"/>
              </w:rPr>
              <w:t>1节完整的课堂实录、教学设计、教学课件、教学</w:t>
            </w:r>
            <w:r>
              <w:rPr>
                <w:rFonts w:hint="eastAsia" w:ascii="仿宋" w:hAnsi="仿宋" w:eastAsia="仿宋" w:cs="仿宋"/>
                <w:spacing w:val="-3"/>
              </w:rPr>
              <w:t>反思</w:t>
            </w:r>
            <w:r>
              <w:rPr>
                <w:rFonts w:hint="eastAsia" w:ascii="仿宋" w:hAnsi="仿宋" w:eastAsia="仿宋" w:cs="仿宋"/>
                <w:spacing w:val="-3"/>
                <w:lang w:val="en-US" w:eastAsia="zh-CN"/>
              </w:rPr>
              <w:t>等内容。</w:t>
            </w:r>
            <w:r>
              <w:rPr>
                <w:rFonts w:hint="eastAsia" w:ascii="仿宋" w:hAnsi="仿宋" w:eastAsia="仿宋" w:cs="仿宋"/>
                <w:spacing w:val="-3"/>
              </w:rPr>
              <w:t>2个或2个以上同伴互学互评后，自动提交管理团队认证，</w:t>
            </w:r>
            <w:r>
              <w:rPr>
                <w:rFonts w:hint="eastAsia" w:ascii="仿宋" w:hAnsi="仿宋" w:eastAsia="仿宋" w:cs="仿宋"/>
                <w:spacing w:val="-3"/>
                <w:lang w:val="en-US" w:eastAsia="zh-CN"/>
              </w:rPr>
              <w:t>材料提交完整</w:t>
            </w:r>
            <w:r>
              <w:rPr>
                <w:rFonts w:hint="eastAsia" w:ascii="仿宋" w:hAnsi="仿宋" w:eastAsia="仿宋" w:cs="仿宋"/>
                <w:spacing w:val="-3"/>
              </w:rPr>
              <w:t>得</w:t>
            </w:r>
            <w:r>
              <w:rPr>
                <w:rFonts w:hint="eastAsia" w:ascii="仿宋" w:hAnsi="仿宋" w:eastAsia="仿宋" w:cs="仿宋"/>
                <w:spacing w:val="-3"/>
                <w:lang w:val="en-US" w:eastAsia="zh-CN"/>
              </w:rPr>
              <w:t>20</w:t>
            </w:r>
            <w:r>
              <w:rPr>
                <w:rFonts w:hint="eastAsia" w:ascii="仿宋" w:hAnsi="仿宋" w:eastAsia="仿宋" w:cs="仿宋"/>
                <w:spacing w:val="-3"/>
              </w:rPr>
              <w:t>分，被认证为“优秀”加</w:t>
            </w:r>
            <w:r>
              <w:rPr>
                <w:rFonts w:hint="eastAsia" w:ascii="仿宋" w:hAnsi="仿宋" w:eastAsia="仿宋" w:cs="仿宋"/>
                <w:spacing w:val="-3"/>
                <w:lang w:val="en-US" w:eastAsia="zh-CN"/>
              </w:rPr>
              <w:t>10</w:t>
            </w:r>
            <w:r>
              <w:rPr>
                <w:rFonts w:hint="eastAsia" w:ascii="仿宋" w:hAnsi="仿宋" w:eastAsia="仿宋" w:cs="仿宋"/>
                <w:spacing w:val="-3"/>
              </w:rPr>
              <w:t>分，“合格”加</w:t>
            </w:r>
            <w:r>
              <w:rPr>
                <w:rFonts w:hint="eastAsia" w:ascii="仿宋" w:hAnsi="仿宋" w:eastAsia="仿宋" w:cs="仿宋"/>
                <w:spacing w:val="-3"/>
                <w:lang w:val="en-US" w:eastAsia="zh-CN"/>
              </w:rPr>
              <w:t>6</w:t>
            </w:r>
            <w:r>
              <w:rPr>
                <w:rFonts w:hint="eastAsia" w:ascii="仿宋" w:hAnsi="仿宋" w:eastAsia="仿宋" w:cs="仿宋"/>
                <w:spacing w:val="-3"/>
              </w:rPr>
              <w:t>分，“不合格”不加分，未提交不得分</w:t>
            </w:r>
            <w:r>
              <w:rPr>
                <w:rFonts w:hint="eastAsia" w:ascii="仿宋" w:hAnsi="仿宋" w:eastAsia="仿宋" w:cs="仿宋"/>
                <w:spacing w:val="-3"/>
                <w:lang w:eastAsia="zh-CN"/>
              </w:rPr>
              <w:t>；</w:t>
            </w:r>
            <w:r>
              <w:rPr>
                <w:rFonts w:hint="eastAsia" w:ascii="仿宋" w:hAnsi="仿宋" w:eastAsia="仿宋" w:cs="仿宋"/>
                <w:spacing w:val="-3"/>
              </w:rPr>
              <w:t>在平台能力点认证互学互评处操作</w:t>
            </w:r>
            <w:r>
              <w:rPr>
                <w:rFonts w:hint="eastAsia" w:ascii="仿宋" w:hAnsi="仿宋" w:eastAsia="仿宋" w:cs="仿宋"/>
                <w:spacing w:val="-3"/>
                <w:lang w:eastAsia="zh-CN"/>
              </w:rPr>
              <w:t>。</w:t>
            </w:r>
          </w:p>
        </w:tc>
        <w:tc>
          <w:tcPr>
            <w:tcW w:w="686" w:type="dxa"/>
            <w:tcBorders>
              <w:tl2br w:val="nil"/>
              <w:tr2bl w:val="nil"/>
            </w:tcBorders>
            <w:noWrap/>
          </w:tcPr>
          <w:p>
            <w:pPr>
              <w:pStyle w:val="25"/>
              <w:spacing w:line="600" w:lineRule="exact"/>
              <w:ind w:firstLine="468" w:firstLineChars="200"/>
              <w:jc w:val="center"/>
              <w:rPr>
                <w:rFonts w:hint="eastAsia" w:ascii="仿宋" w:hAnsi="仿宋" w:eastAsia="仿宋" w:cs="仿宋"/>
                <w:spacing w:val="-3"/>
              </w:rPr>
            </w:pPr>
          </w:p>
          <w:p>
            <w:pPr>
              <w:pStyle w:val="25"/>
              <w:spacing w:line="600" w:lineRule="exact"/>
              <w:jc w:val="center"/>
              <w:rPr>
                <w:rFonts w:hint="eastAsia" w:ascii="仿宋" w:hAnsi="仿宋" w:eastAsia="仿宋" w:cs="仿宋"/>
                <w:spacing w:val="-3"/>
              </w:rPr>
            </w:pPr>
            <w:r>
              <w:rPr>
                <w:rFonts w:hint="eastAsia" w:ascii="仿宋" w:hAnsi="仿宋" w:eastAsia="仿宋" w:cs="仿宋"/>
                <w:spacing w:val="-3"/>
              </w:rPr>
              <w:t>30</w:t>
            </w:r>
          </w:p>
        </w:tc>
        <w:tc>
          <w:tcPr>
            <w:tcW w:w="1663" w:type="dxa"/>
            <w:tcBorders>
              <w:tl2br w:val="nil"/>
              <w:tr2bl w:val="nil"/>
            </w:tcBorders>
            <w:noWrap/>
            <w:vAlign w:val="center"/>
          </w:tcPr>
          <w:p>
            <w:pPr>
              <w:pStyle w:val="25"/>
              <w:spacing w:line="600" w:lineRule="exact"/>
              <w:jc w:val="center"/>
              <w:rPr>
                <w:rFonts w:hint="eastAsia" w:ascii="仿宋" w:hAnsi="仿宋" w:eastAsia="仿宋" w:cs="仿宋"/>
                <w:spacing w:val="-3"/>
              </w:rPr>
            </w:pPr>
            <w:r>
              <w:rPr>
                <w:rFonts w:hint="eastAsia" w:ascii="仿宋" w:hAnsi="仿宋" w:eastAsia="仿宋" w:cs="仿宋"/>
                <w:spacing w:val="-3"/>
              </w:rPr>
              <w:t>学校管理团队审核认证，平台根据认证结果自动统计</w:t>
            </w:r>
          </w:p>
        </w:tc>
      </w:tr>
    </w:tbl>
    <w:p>
      <w:pPr>
        <w:rPr>
          <w:rFonts w:hint="eastAsia" w:ascii="仿宋" w:hAnsi="仿宋" w:eastAsia="仿宋" w:cs="仿宋"/>
          <w:b/>
          <w:kern w:val="44"/>
          <w:sz w:val="32"/>
          <w:szCs w:val="32"/>
          <w:lang w:val="en-US" w:eastAsia="zh-CN"/>
        </w:rPr>
      </w:pPr>
      <w:r>
        <w:rPr>
          <w:rFonts w:hint="eastAsia" w:ascii="仿宋" w:hAnsi="仿宋" w:eastAsia="仿宋" w:cs="仿宋"/>
          <w:b/>
          <w:kern w:val="44"/>
          <w:sz w:val="32"/>
          <w:szCs w:val="32"/>
          <w:lang w:val="en-US" w:eastAsia="zh-CN"/>
        </w:rPr>
        <w:br w:type="page"/>
      </w:r>
    </w:p>
    <w:p>
      <w:pPr>
        <w:numPr>
          <w:ilvl w:val="0"/>
          <w:numId w:val="0"/>
        </w:numPr>
        <w:spacing w:line="600" w:lineRule="exact"/>
        <w:outlineLvl w:val="0"/>
        <w:rPr>
          <w:rFonts w:hint="eastAsia" w:ascii="仿宋" w:hAnsi="仿宋" w:eastAsia="仿宋" w:cs="仿宋"/>
        </w:rPr>
      </w:pPr>
      <w:r>
        <w:rPr>
          <w:rFonts w:hint="eastAsia" w:ascii="仿宋" w:hAnsi="仿宋" w:eastAsia="仿宋" w:cs="仿宋"/>
          <w:b/>
          <w:kern w:val="44"/>
          <w:sz w:val="32"/>
          <w:szCs w:val="32"/>
          <w:lang w:val="en-US" w:eastAsia="zh-CN"/>
        </w:rPr>
        <w:t>六、</w:t>
      </w:r>
      <w:r>
        <w:rPr>
          <w:rFonts w:hint="eastAsia" w:ascii="仿宋" w:hAnsi="仿宋" w:eastAsia="仿宋" w:cs="仿宋"/>
          <w:b/>
          <w:kern w:val="44"/>
          <w:sz w:val="32"/>
          <w:szCs w:val="32"/>
        </w:rPr>
        <w:t>平台操作指南</w:t>
      </w:r>
      <w:bookmarkEnd w:id="7"/>
    </w:p>
    <w:p>
      <w:pPr>
        <w:pStyle w:val="4"/>
        <w:numPr>
          <w:ilvl w:val="0"/>
          <w:numId w:val="1"/>
        </w:numPr>
        <w:spacing w:line="600" w:lineRule="exact"/>
        <w:ind w:firstLine="643" w:firstLineChars="200"/>
        <w:rPr>
          <w:rFonts w:hint="eastAsia" w:ascii="仿宋" w:hAnsi="仿宋" w:eastAsia="仿宋" w:cs="仿宋"/>
        </w:rPr>
      </w:pPr>
      <w:bookmarkStart w:id="8" w:name="_Toc847"/>
      <w:r>
        <w:rPr>
          <w:rFonts w:hint="eastAsia" w:ascii="仿宋" w:hAnsi="仿宋" w:eastAsia="仿宋" w:cs="仿宋"/>
        </w:rPr>
        <w:t>登陆流程</w:t>
      </w:r>
      <w:bookmarkEnd w:id="8"/>
    </w:p>
    <w:p>
      <w:pPr>
        <w:rPr>
          <w:rFonts w:hint="eastAsia" w:ascii="仿宋" w:hAnsi="仿宋" w:eastAsia="仿宋" w:cs="仿宋"/>
        </w:rPr>
      </w:pPr>
      <w:r>
        <w:drawing>
          <wp:inline distT="0" distB="0" distL="114300" distR="114300">
            <wp:extent cx="5578475" cy="3301365"/>
            <wp:effectExtent l="0" t="0" r="3175"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578475" cy="3301365"/>
                    </a:xfrm>
                    <a:prstGeom prst="rect">
                      <a:avLst/>
                    </a:prstGeom>
                  </pic:spPr>
                </pic:pic>
              </a:graphicData>
            </a:graphic>
          </wp:inline>
        </w:drawing>
      </w:r>
    </w:p>
    <w:p>
      <w:pPr>
        <w:pStyle w:val="2"/>
        <w:spacing w:line="600" w:lineRule="exact"/>
        <w:ind w:firstLine="560" w:firstLineChars="200"/>
        <w:rPr>
          <w:rFonts w:hint="eastAsia" w:ascii="仿宋" w:hAnsi="仿宋" w:eastAsia="仿宋" w:cs="仿宋"/>
          <w:sz w:val="28"/>
          <w:szCs w:val="36"/>
        </w:rPr>
      </w:pPr>
      <w:r>
        <w:rPr>
          <w:rFonts w:hint="eastAsia" w:ascii="仿宋" w:hAnsi="仿宋" w:eastAsia="仿宋" w:cs="仿宋"/>
          <w:sz w:val="28"/>
          <w:szCs w:val="36"/>
        </w:rPr>
        <w:t>打开浏览器，在网址搜索栏中输入“</w:t>
      </w:r>
      <w:r>
        <w:rPr>
          <w:rFonts w:hint="eastAsia" w:ascii="仿宋" w:hAnsi="仿宋" w:eastAsia="仿宋" w:cs="仿宋"/>
          <w:color w:val="FF0000"/>
          <w:sz w:val="28"/>
          <w:szCs w:val="36"/>
        </w:rPr>
        <w:t>http://xichuan.huaxiajiaoshiyanpei.com/</w:t>
      </w:r>
      <w:r>
        <w:rPr>
          <w:rFonts w:hint="eastAsia" w:ascii="仿宋" w:hAnsi="仿宋" w:eastAsia="仿宋" w:cs="仿宋"/>
          <w:sz w:val="28"/>
          <w:szCs w:val="36"/>
        </w:rPr>
        <w:t xml:space="preserve"> 点击回车（enter）,</w:t>
      </w:r>
      <w:r>
        <w:rPr>
          <w:rFonts w:hint="eastAsia" w:ascii="仿宋" w:hAnsi="仿宋" w:eastAsia="仿宋" w:cs="仿宋"/>
          <w:sz w:val="28"/>
          <w:szCs w:val="36"/>
          <w:lang w:val="en-US" w:eastAsia="zh-CN"/>
        </w:rPr>
        <w:t>进入河南基础教育教学研训页面</w:t>
      </w:r>
      <w:r>
        <w:rPr>
          <w:rFonts w:hint="eastAsia" w:ascii="仿宋" w:hAnsi="仿宋" w:eastAsia="仿宋" w:cs="仿宋"/>
          <w:sz w:val="28"/>
          <w:szCs w:val="36"/>
        </w:rPr>
        <w:t>，找到“线上学习登录入口”输入用户名（</w:t>
      </w:r>
      <w:r>
        <w:rPr>
          <w:rFonts w:hint="eastAsia" w:ascii="仿宋" w:hAnsi="仿宋" w:eastAsia="仿宋" w:cs="仿宋"/>
          <w:color w:val="FF0000"/>
          <w:sz w:val="28"/>
          <w:szCs w:val="36"/>
          <w:highlight w:val="none"/>
          <w:lang w:val="en-US" w:eastAsia="zh-CN"/>
        </w:rPr>
        <w:t>手机号</w:t>
      </w:r>
      <w:r>
        <w:rPr>
          <w:rFonts w:hint="eastAsia" w:ascii="仿宋" w:hAnsi="仿宋" w:eastAsia="仿宋" w:cs="仿宋"/>
          <w:sz w:val="28"/>
          <w:szCs w:val="36"/>
        </w:rPr>
        <w:t>）以及密码（</w:t>
      </w:r>
      <w:r>
        <w:rPr>
          <w:rFonts w:hint="eastAsia" w:ascii="仿宋" w:hAnsi="仿宋" w:eastAsia="仿宋" w:cs="仿宋"/>
          <w:color w:val="FF0000"/>
          <w:sz w:val="28"/>
          <w:szCs w:val="36"/>
        </w:rPr>
        <w:t>初始密码123456</w:t>
      </w:r>
      <w:r>
        <w:rPr>
          <w:rFonts w:hint="eastAsia" w:ascii="仿宋" w:hAnsi="仿宋" w:eastAsia="仿宋" w:cs="仿宋"/>
          <w:sz w:val="28"/>
          <w:szCs w:val="36"/>
        </w:rPr>
        <w:t>）点击“用户登录”按钮进行登陆</w:t>
      </w:r>
    </w:p>
    <w:p>
      <w:pPr>
        <w:pStyle w:val="4"/>
        <w:numPr>
          <w:ilvl w:val="0"/>
          <w:numId w:val="1"/>
        </w:numPr>
        <w:spacing w:line="600" w:lineRule="exact"/>
        <w:ind w:firstLine="643" w:firstLineChars="200"/>
        <w:rPr>
          <w:rFonts w:hint="eastAsia" w:ascii="仿宋" w:hAnsi="仿宋" w:eastAsia="仿宋" w:cs="仿宋"/>
        </w:rPr>
      </w:pPr>
      <w:bookmarkStart w:id="9" w:name="_Toc20796"/>
      <w:r>
        <w:rPr>
          <w:rFonts w:hint="eastAsia" w:ascii="仿宋" w:hAnsi="仿宋" w:eastAsia="仿宋" w:cs="仿宋"/>
        </w:rPr>
        <w:t>管理者操作流程</w:t>
      </w:r>
      <w:bookmarkEnd w:id="9"/>
    </w:p>
    <w:p>
      <w:pPr>
        <w:pStyle w:val="5"/>
        <w:numPr>
          <w:ilvl w:val="0"/>
          <w:numId w:val="2"/>
        </w:numPr>
        <w:rPr>
          <w:rFonts w:hint="eastAsia" w:ascii="仿宋" w:hAnsi="仿宋" w:eastAsia="仿宋" w:cs="仿宋"/>
          <w:sz w:val="28"/>
          <w:szCs w:val="20"/>
        </w:rPr>
      </w:pPr>
      <w:r>
        <w:rPr>
          <w:rFonts w:hint="eastAsia" w:ascii="仿宋" w:hAnsi="仿宋" w:eastAsia="仿宋" w:cs="仿宋"/>
          <w:sz w:val="28"/>
          <w:szCs w:val="20"/>
        </w:rPr>
        <w:t>学校社区—学校公告</w:t>
      </w:r>
    </w:p>
    <w:p>
      <w:pPr>
        <w:rPr>
          <w:rFonts w:hint="eastAsia" w:ascii="仿宋" w:hAnsi="仿宋" w:eastAsia="仿宋" w:cs="仿宋"/>
        </w:rPr>
      </w:pPr>
      <w:r>
        <w:drawing>
          <wp:inline distT="0" distB="0" distL="114300" distR="114300">
            <wp:extent cx="5265420" cy="3074670"/>
            <wp:effectExtent l="0" t="0" r="11430" b="1143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7"/>
                    <a:stretch>
                      <a:fillRect/>
                    </a:stretch>
                  </pic:blipFill>
                  <pic:spPr>
                    <a:xfrm>
                      <a:off x="0" y="0"/>
                      <a:ext cx="5265420" cy="3074670"/>
                    </a:xfrm>
                    <a:prstGeom prst="rect">
                      <a:avLst/>
                    </a:prstGeom>
                    <a:noFill/>
                    <a:ln>
                      <a:noFill/>
                    </a:ln>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进入通知公告，管理员可管理、发布公告信息，本校培训学员可以看到发布的公告</w:t>
      </w:r>
    </w:p>
    <w:p>
      <w:pPr>
        <w:spacing w:line="360" w:lineRule="auto"/>
        <w:ind w:firstLine="560" w:firstLineChars="200"/>
        <w:rPr>
          <w:rFonts w:hint="eastAsia" w:ascii="仿宋" w:hAnsi="仿宋" w:eastAsia="仿宋" w:cs="仿宋"/>
          <w:sz w:val="28"/>
          <w:szCs w:val="20"/>
        </w:rPr>
      </w:pPr>
      <w:r>
        <w:rPr>
          <w:rFonts w:hint="eastAsia" w:ascii="仿宋" w:hAnsi="仿宋" w:eastAsia="仿宋" w:cs="仿宋"/>
          <w:sz w:val="28"/>
          <w:szCs w:val="20"/>
        </w:rPr>
        <w:t>2.学校社区-整校推进</w:t>
      </w:r>
    </w:p>
    <w:p>
      <w:pPr>
        <w:rPr>
          <w:rFonts w:hint="eastAsia" w:ascii="仿宋" w:hAnsi="仿宋" w:eastAsia="仿宋" w:cs="仿宋"/>
        </w:rPr>
      </w:pPr>
      <w:r>
        <w:rPr>
          <w:rFonts w:hint="eastAsia" w:ascii="仿宋" w:hAnsi="仿宋" w:eastAsia="仿宋" w:cs="仿宋"/>
        </w:rPr>
        <w:drawing>
          <wp:inline distT="0" distB="0" distL="114300" distR="114300">
            <wp:extent cx="4770120" cy="3606800"/>
            <wp:effectExtent l="0" t="0" r="11430"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rcRect l="17413" t="7165" r="18781"/>
                    <a:stretch>
                      <a:fillRect/>
                    </a:stretch>
                  </pic:blipFill>
                  <pic:spPr>
                    <a:xfrm>
                      <a:off x="0" y="0"/>
                      <a:ext cx="4770120" cy="3606800"/>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1.点击【下载】下载整校推进模板；2.根据模板要求，填写并提交整校推进规划方案；3.学习结束，整理提交一份本校信息化2.0学习的总结报告。</w:t>
      </w:r>
    </w:p>
    <w:p>
      <w:pPr>
        <w:pStyle w:val="5"/>
        <w:rPr>
          <w:rFonts w:hint="eastAsia" w:ascii="仿宋" w:hAnsi="仿宋" w:eastAsia="仿宋" w:cs="仿宋"/>
        </w:rPr>
      </w:pPr>
      <w:r>
        <w:rPr>
          <w:rFonts w:hint="eastAsia" w:ascii="仿宋" w:hAnsi="仿宋" w:eastAsia="仿宋" w:cs="仿宋"/>
          <w:sz w:val="28"/>
          <w:szCs w:val="20"/>
        </w:rPr>
        <w:t>3.学校社区-教研组研修计划</w:t>
      </w:r>
    </w:p>
    <w:p>
      <w:pPr>
        <w:rPr>
          <w:rFonts w:hint="eastAsia" w:ascii="仿宋" w:hAnsi="仿宋" w:eastAsia="仿宋" w:cs="仿宋"/>
        </w:rPr>
      </w:pPr>
      <w:r>
        <w:rPr>
          <w:rFonts w:hint="eastAsia" w:ascii="仿宋" w:hAnsi="仿宋" w:eastAsia="仿宋" w:cs="仿宋"/>
        </w:rPr>
        <w:drawing>
          <wp:inline distT="0" distB="0" distL="114300" distR="114300">
            <wp:extent cx="5324475" cy="2936875"/>
            <wp:effectExtent l="0" t="0" r="9525" b="444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9"/>
                    <a:srcRect l="18397" t="8085" r="9754"/>
                    <a:stretch>
                      <a:fillRect/>
                    </a:stretch>
                  </pic:blipFill>
                  <pic:spPr>
                    <a:xfrm>
                      <a:off x="0" y="0"/>
                      <a:ext cx="5324475" cy="293687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点击【下载】，下载教研组研修规划模板；2.根据模板要求，填写教研组研修计划并提交，提交时标题严格按照【**学科教研组研修计划+学校名称】命名</w:t>
      </w:r>
    </w:p>
    <w:p>
      <w:pPr>
        <w:pStyle w:val="5"/>
        <w:rPr>
          <w:rFonts w:hint="eastAsia" w:ascii="仿宋" w:hAnsi="仿宋" w:eastAsia="仿宋" w:cs="仿宋"/>
        </w:rPr>
      </w:pPr>
      <w:r>
        <w:rPr>
          <w:rFonts w:hint="eastAsia" w:ascii="仿宋" w:hAnsi="仿宋" w:eastAsia="仿宋" w:cs="仿宋"/>
          <w:sz w:val="28"/>
          <w:szCs w:val="20"/>
        </w:rPr>
        <w:t>4.学校社区-校本研修活动</w:t>
      </w:r>
    </w:p>
    <w:p>
      <w:pPr>
        <w:rPr>
          <w:rFonts w:hint="eastAsia" w:ascii="仿宋" w:hAnsi="仿宋" w:eastAsia="仿宋" w:cs="仿宋"/>
        </w:rPr>
      </w:pPr>
      <w:r>
        <w:rPr>
          <w:rFonts w:hint="eastAsia" w:ascii="仿宋" w:hAnsi="仿宋" w:eastAsia="仿宋" w:cs="仿宋"/>
        </w:rPr>
        <w:drawing>
          <wp:inline distT="0" distB="0" distL="114300" distR="114300">
            <wp:extent cx="5256530" cy="2901315"/>
            <wp:effectExtent l="0" t="0" r="127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rcRect l="15808" t="7949"/>
                    <a:stretch>
                      <a:fillRect/>
                    </a:stretch>
                  </pic:blipFill>
                  <pic:spPr>
                    <a:xfrm>
                      <a:off x="0" y="0"/>
                      <a:ext cx="5256530" cy="2901315"/>
                    </a:xfrm>
                    <a:prstGeom prst="rect">
                      <a:avLst/>
                    </a:prstGeom>
                  </pic:spPr>
                </pic:pic>
              </a:graphicData>
            </a:graphic>
          </wp:inline>
        </w:drawing>
      </w:r>
    </w:p>
    <w:p>
      <w:pPr>
        <w:pStyle w:val="5"/>
        <w:rPr>
          <w:rFonts w:hint="eastAsia" w:ascii="仿宋" w:hAnsi="仿宋" w:eastAsia="仿宋" w:cs="仿宋"/>
          <w:sz w:val="28"/>
          <w:szCs w:val="20"/>
        </w:rPr>
      </w:pPr>
      <w:r>
        <w:rPr>
          <w:rFonts w:hint="eastAsia" w:ascii="仿宋" w:hAnsi="仿宋" w:eastAsia="仿宋" w:cs="仿宋"/>
          <w:sz w:val="28"/>
          <w:szCs w:val="20"/>
        </w:rPr>
        <w:t>5.学校社区-校本研修活动-发布任务</w:t>
      </w:r>
    </w:p>
    <w:p>
      <w:pPr>
        <w:rPr>
          <w:rFonts w:hint="eastAsia" w:ascii="仿宋" w:hAnsi="仿宋" w:eastAsia="仿宋" w:cs="仿宋"/>
        </w:rPr>
      </w:pPr>
      <w:r>
        <w:rPr>
          <w:rFonts w:hint="eastAsia" w:ascii="仿宋" w:hAnsi="仿宋" w:eastAsia="仿宋" w:cs="仿宋"/>
        </w:rPr>
        <w:drawing>
          <wp:inline distT="0" distB="0" distL="114300" distR="114300">
            <wp:extent cx="5425440" cy="3995420"/>
            <wp:effectExtent l="0" t="0" r="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rcRect l="16960" t="7547" r="19667"/>
                    <a:stretch>
                      <a:fillRect/>
                    </a:stretch>
                  </pic:blipFill>
                  <pic:spPr>
                    <a:xfrm>
                      <a:off x="0" y="0"/>
                      <a:ext cx="5425440" cy="3995420"/>
                    </a:xfrm>
                    <a:prstGeom prst="rect">
                      <a:avLst/>
                    </a:prstGeom>
                  </pic:spPr>
                </pic:pic>
              </a:graphicData>
            </a:graphic>
          </wp:inline>
        </w:drawing>
      </w:r>
    </w:p>
    <w:p>
      <w:pPr>
        <w:pStyle w:val="5"/>
        <w:rPr>
          <w:rFonts w:hint="eastAsia" w:ascii="仿宋" w:hAnsi="仿宋" w:eastAsia="仿宋" w:cs="仿宋"/>
          <w:sz w:val="28"/>
          <w:szCs w:val="20"/>
        </w:rPr>
      </w:pPr>
      <w:r>
        <w:rPr>
          <w:rFonts w:hint="eastAsia" w:ascii="仿宋" w:hAnsi="仿宋" w:eastAsia="仿宋" w:cs="仿宋"/>
          <w:sz w:val="28"/>
          <w:szCs w:val="20"/>
        </w:rPr>
        <w:t>6.学校社区-校本研修活动-审核</w:t>
      </w:r>
    </w:p>
    <w:p>
      <w:pPr>
        <w:rPr>
          <w:rFonts w:hint="eastAsia" w:ascii="仿宋" w:hAnsi="仿宋" w:eastAsia="仿宋" w:cs="仿宋"/>
        </w:rPr>
      </w:pPr>
      <w:r>
        <w:rPr>
          <w:rFonts w:hint="eastAsia" w:ascii="仿宋" w:hAnsi="仿宋" w:eastAsia="仿宋" w:cs="仿宋"/>
        </w:rPr>
        <w:drawing>
          <wp:inline distT="0" distB="0" distL="114300" distR="114300">
            <wp:extent cx="5313045" cy="2918460"/>
            <wp:effectExtent l="0" t="0" r="571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rcRect l="16887" t="9039" r="7728"/>
                    <a:stretch>
                      <a:fillRect/>
                    </a:stretch>
                  </pic:blipFill>
                  <pic:spPr>
                    <a:xfrm>
                      <a:off x="0" y="0"/>
                      <a:ext cx="5313045" cy="2918460"/>
                    </a:xfrm>
                    <a:prstGeom prst="rect">
                      <a:avLst/>
                    </a:prstGeom>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1.查看每个学员提交的校本研修过程性资料；2.审核通过点击通过按钮。</w:t>
      </w:r>
    </w:p>
    <w:p>
      <w:pPr>
        <w:pStyle w:val="5"/>
        <w:rPr>
          <w:rFonts w:hint="eastAsia" w:ascii="仿宋" w:hAnsi="仿宋" w:eastAsia="仿宋" w:cs="仿宋"/>
          <w:sz w:val="28"/>
          <w:szCs w:val="20"/>
        </w:rPr>
      </w:pPr>
      <w:r>
        <w:rPr>
          <w:rFonts w:hint="eastAsia" w:ascii="仿宋" w:hAnsi="仿宋" w:eastAsia="仿宋" w:cs="仿宋"/>
          <w:sz w:val="28"/>
          <w:szCs w:val="20"/>
        </w:rPr>
        <w:t>7.学校社区-校本研修简报</w:t>
      </w:r>
    </w:p>
    <w:p>
      <w:pPr>
        <w:rPr>
          <w:rFonts w:hint="eastAsia" w:ascii="仿宋" w:hAnsi="仿宋" w:eastAsia="仿宋" w:cs="仿宋"/>
        </w:rPr>
      </w:pPr>
      <w:r>
        <w:rPr>
          <w:rFonts w:hint="eastAsia" w:ascii="仿宋" w:hAnsi="仿宋" w:eastAsia="仿宋" w:cs="仿宋"/>
        </w:rPr>
        <w:drawing>
          <wp:inline distT="0" distB="0" distL="114300" distR="114300">
            <wp:extent cx="5124450" cy="3496945"/>
            <wp:effectExtent l="0" t="0" r="0"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rcRect l="17260" t="6986" r="19600"/>
                    <a:stretch>
                      <a:fillRect/>
                    </a:stretch>
                  </pic:blipFill>
                  <pic:spPr>
                    <a:xfrm>
                      <a:off x="0" y="0"/>
                      <a:ext cx="5124450" cy="3496945"/>
                    </a:xfrm>
                    <a:prstGeom prst="rect">
                      <a:avLst/>
                    </a:prstGeom>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管理</w:t>
      </w:r>
      <w:r>
        <w:rPr>
          <w:rFonts w:hint="eastAsia" w:ascii="仿宋" w:hAnsi="仿宋" w:eastAsia="仿宋" w:cs="仿宋"/>
          <w:sz w:val="28"/>
          <w:szCs w:val="28"/>
          <w:lang w:val="en-US" w:eastAsia="zh-CN"/>
        </w:rPr>
        <w:t>团队</w:t>
      </w:r>
      <w:r>
        <w:rPr>
          <w:rFonts w:hint="eastAsia" w:ascii="仿宋" w:hAnsi="仿宋" w:eastAsia="仿宋" w:cs="仿宋"/>
          <w:sz w:val="28"/>
          <w:szCs w:val="28"/>
        </w:rPr>
        <w:t>需提交3次本校校本研修简报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具体提交格式和内容参照平台要求</w:t>
      </w:r>
      <w:r>
        <w:rPr>
          <w:rFonts w:hint="eastAsia" w:ascii="仿宋" w:hAnsi="仿宋" w:eastAsia="仿宋" w:cs="仿宋"/>
          <w:sz w:val="28"/>
          <w:szCs w:val="28"/>
        </w:rPr>
        <w:t>。</w:t>
      </w:r>
    </w:p>
    <w:p>
      <w:pPr>
        <w:pStyle w:val="5"/>
        <w:rPr>
          <w:rFonts w:hint="eastAsia" w:ascii="仿宋" w:hAnsi="仿宋" w:eastAsia="仿宋" w:cs="仿宋"/>
          <w:sz w:val="28"/>
          <w:szCs w:val="20"/>
        </w:rPr>
      </w:pPr>
      <w:r>
        <w:rPr>
          <w:rFonts w:hint="eastAsia" w:ascii="仿宋" w:hAnsi="仿宋" w:eastAsia="仿宋" w:cs="仿宋"/>
          <w:sz w:val="28"/>
          <w:szCs w:val="20"/>
        </w:rPr>
        <w:t>8.学校社区-能力点认证</w:t>
      </w:r>
    </w:p>
    <w:p>
      <w:pPr>
        <w:rPr>
          <w:rFonts w:hint="eastAsia" w:ascii="仿宋" w:hAnsi="仿宋" w:eastAsia="仿宋" w:cs="仿宋"/>
        </w:rPr>
      </w:pPr>
      <w:r>
        <w:rPr>
          <w:rFonts w:hint="eastAsia" w:ascii="仿宋" w:hAnsi="仿宋" w:eastAsia="仿宋" w:cs="仿宋"/>
        </w:rPr>
        <w:drawing>
          <wp:inline distT="0" distB="0" distL="114300" distR="114300">
            <wp:extent cx="5377180" cy="3540125"/>
            <wp:effectExtent l="0" t="0" r="13970" b="31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rcRect l="13897" t="7812" r="15404"/>
                    <a:stretch>
                      <a:fillRect/>
                    </a:stretch>
                  </pic:blipFill>
                  <pic:spPr>
                    <a:xfrm>
                      <a:off x="0" y="0"/>
                      <a:ext cx="5377180" cy="3540125"/>
                    </a:xfrm>
                    <a:prstGeom prst="rect">
                      <a:avLst/>
                    </a:prstGeom>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433060" cy="3884930"/>
            <wp:effectExtent l="0" t="0" r="15240" b="12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rcRect t="8798"/>
                    <a:stretch>
                      <a:fillRect/>
                    </a:stretch>
                  </pic:blipFill>
                  <pic:spPr>
                    <a:xfrm>
                      <a:off x="0" y="0"/>
                      <a:ext cx="5433060" cy="3884930"/>
                    </a:xfrm>
                    <a:prstGeom prst="rect">
                      <a:avLst/>
                    </a:prstGeom>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管理员可以在此功能模块随时查看能力点右上角是否有未批阅的人数，如果有显示未批阅人数，点击去批阅按钮。</w:t>
      </w:r>
    </w:p>
    <w:p>
      <w:pPr>
        <w:pStyle w:val="5"/>
        <w:rPr>
          <w:rFonts w:hint="eastAsia" w:ascii="仿宋" w:hAnsi="仿宋" w:eastAsia="仿宋" w:cs="仿宋"/>
          <w:sz w:val="28"/>
          <w:szCs w:val="20"/>
        </w:rPr>
      </w:pPr>
      <w:r>
        <w:rPr>
          <w:rFonts w:hint="eastAsia" w:ascii="仿宋" w:hAnsi="仿宋" w:eastAsia="仿宋" w:cs="仿宋"/>
          <w:sz w:val="28"/>
          <w:szCs w:val="20"/>
        </w:rPr>
        <w:t>9.学校社区-能力点认证-批阅</w:t>
      </w:r>
    </w:p>
    <w:p>
      <w:pPr>
        <w:rPr>
          <w:rFonts w:hint="eastAsia" w:ascii="仿宋" w:hAnsi="仿宋" w:eastAsia="仿宋" w:cs="仿宋"/>
        </w:rPr>
      </w:pPr>
      <w:r>
        <w:rPr>
          <w:rFonts w:hint="eastAsia" w:ascii="仿宋" w:hAnsi="仿宋" w:eastAsia="仿宋" w:cs="仿宋"/>
        </w:rPr>
        <w:drawing>
          <wp:inline distT="0" distB="0" distL="114300" distR="114300">
            <wp:extent cx="5250815" cy="4832350"/>
            <wp:effectExtent l="0" t="0" r="6985" b="139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6"/>
                    <a:srcRect r="8882"/>
                    <a:stretch>
                      <a:fillRect/>
                    </a:stretch>
                  </pic:blipFill>
                  <pic:spPr>
                    <a:xfrm>
                      <a:off x="0" y="0"/>
                      <a:ext cx="5250815" cy="4832350"/>
                    </a:xfrm>
                    <a:prstGeom prst="rect">
                      <a:avLst/>
                    </a:prstGeom>
                  </pic:spPr>
                </pic:pic>
              </a:graphicData>
            </a:graphic>
          </wp:inline>
        </w:drawing>
      </w:r>
    </w:p>
    <w:p>
      <w:pPr>
        <w:bidi w:val="0"/>
        <w:rPr>
          <w:rFonts w:hint="eastAsia" w:ascii="仿宋" w:hAnsi="仿宋" w:eastAsia="仿宋" w:cs="仿宋"/>
          <w:kern w:val="2"/>
          <w:sz w:val="21"/>
          <w:szCs w:val="21"/>
          <w:lang w:val="en-US" w:eastAsia="zh-CN" w:bidi="ar-SA"/>
        </w:rPr>
      </w:pPr>
    </w:p>
    <w:p>
      <w:pPr>
        <w:bidi w:val="0"/>
        <w:rPr>
          <w:rFonts w:hint="eastAsia" w:ascii="仿宋" w:hAnsi="仿宋" w:eastAsia="仿宋" w:cs="仿宋"/>
          <w:lang w:val="en-US" w:eastAsia="zh-CN"/>
        </w:rPr>
      </w:pPr>
    </w:p>
    <w:p>
      <w:pPr>
        <w:tabs>
          <w:tab w:val="left" w:pos="2816"/>
        </w:tabs>
        <w:bidi w:val="0"/>
        <w:jc w:val="left"/>
        <w:rPr>
          <w:rFonts w:hint="eastAsia" w:ascii="仿宋" w:hAnsi="仿宋" w:eastAsia="仿宋" w:cs="仿宋"/>
          <w:lang w:val="en-US" w:eastAsia="zh-CN"/>
        </w:rPr>
      </w:pPr>
    </w:p>
    <w:p>
      <w:pPr>
        <w:rPr>
          <w:rFonts w:hint="eastAsia" w:ascii="仿宋" w:hAnsi="仿宋" w:eastAsia="仿宋" w:cs="仿宋"/>
          <w:lang w:val="en-US" w:eastAsia="zh-CN"/>
        </w:rPr>
      </w:pPr>
      <w:r>
        <w:rPr>
          <w:rFonts w:hint="eastAsia" w:ascii="仿宋" w:hAnsi="仿宋" w:eastAsia="仿宋" w:cs="仿宋"/>
        </w:rPr>
        <w:drawing>
          <wp:inline distT="0" distB="0" distL="114300" distR="114300">
            <wp:extent cx="5281295" cy="5014595"/>
            <wp:effectExtent l="0" t="0" r="6985" b="146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7"/>
                    <a:srcRect l="11084"/>
                    <a:stretch>
                      <a:fillRect/>
                    </a:stretch>
                  </pic:blipFill>
                  <pic:spPr>
                    <a:xfrm>
                      <a:off x="0" y="0"/>
                      <a:ext cx="5281295" cy="5014595"/>
                    </a:xfrm>
                    <a:prstGeom prst="rect">
                      <a:avLst/>
                    </a:prstGeom>
                  </pic:spPr>
                </pic:pic>
              </a:graphicData>
            </a:graphic>
          </wp:inline>
        </w:drawing>
      </w:r>
    </w:p>
    <w:p>
      <w:pPr>
        <w:rPr>
          <w:rFonts w:hint="eastAsia" w:ascii="仿宋" w:hAnsi="仿宋" w:eastAsia="仿宋" w:cs="仿宋"/>
          <w:sz w:val="28"/>
          <w:szCs w:val="28"/>
          <w:lang w:val="en-US" w:eastAsia="zh-CN"/>
        </w:rPr>
      </w:pPr>
      <w:r>
        <w:rPr>
          <w:rFonts w:hint="eastAsia" w:ascii="仿宋" w:hAnsi="仿宋" w:eastAsia="仿宋" w:cs="仿宋"/>
          <w:lang w:val="en-US" w:eastAsia="zh-CN"/>
        </w:rPr>
        <w:tab/>
      </w:r>
      <w:r>
        <w:rPr>
          <w:rFonts w:hint="eastAsia" w:ascii="仿宋" w:hAnsi="仿宋" w:eastAsia="仿宋" w:cs="仿宋"/>
          <w:sz w:val="28"/>
          <w:szCs w:val="28"/>
          <w:lang w:val="en-US" w:eastAsia="zh-CN"/>
        </w:rPr>
        <w:t>管理员查看微能力点对应评价标准，对比学员提交的微能力点考核作业，进行评价考核。</w:t>
      </w:r>
    </w:p>
    <w:p>
      <w:pPr>
        <w:tabs>
          <w:tab w:val="left" w:pos="716"/>
        </w:tabs>
        <w:bidi w:val="0"/>
        <w:jc w:val="left"/>
        <w:rPr>
          <w:rFonts w:hint="eastAsia" w:ascii="仿宋" w:hAnsi="仿宋" w:eastAsia="仿宋" w:cs="仿宋"/>
          <w:lang w:val="en-US" w:eastAsia="zh-CN"/>
        </w:rPr>
      </w:pPr>
    </w:p>
    <w:p>
      <w:pPr>
        <w:pStyle w:val="5"/>
        <w:rPr>
          <w:rFonts w:hint="eastAsia" w:ascii="仿宋" w:hAnsi="仿宋" w:eastAsia="仿宋" w:cs="仿宋"/>
          <w:sz w:val="28"/>
          <w:szCs w:val="20"/>
        </w:rPr>
      </w:pPr>
      <w:r>
        <w:rPr>
          <w:rFonts w:hint="eastAsia" w:ascii="仿宋" w:hAnsi="仿宋" w:eastAsia="仿宋" w:cs="仿宋"/>
          <w:sz w:val="28"/>
          <w:szCs w:val="20"/>
        </w:rPr>
        <w:t>10.学校社区-优秀教师案例</w:t>
      </w:r>
    </w:p>
    <w:p>
      <w:pPr>
        <w:rPr>
          <w:rFonts w:hint="eastAsia" w:ascii="仿宋" w:hAnsi="仿宋" w:eastAsia="仿宋" w:cs="仿宋"/>
        </w:rPr>
      </w:pPr>
      <w:r>
        <w:rPr>
          <w:rFonts w:hint="eastAsia" w:ascii="仿宋" w:hAnsi="仿宋" w:eastAsia="仿宋" w:cs="仿宋"/>
        </w:rPr>
        <w:drawing>
          <wp:inline distT="0" distB="0" distL="114300" distR="114300">
            <wp:extent cx="4553585" cy="3361055"/>
            <wp:effectExtent l="0" t="0" r="3175" b="698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8"/>
                    <a:srcRect l="17716" t="7352" r="24060"/>
                    <a:stretch>
                      <a:fillRect/>
                    </a:stretch>
                  </pic:blipFill>
                  <pic:spPr>
                    <a:xfrm>
                      <a:off x="0" y="0"/>
                      <a:ext cx="4553585" cy="3361055"/>
                    </a:xfrm>
                    <a:prstGeom prst="rect">
                      <a:avLst/>
                    </a:prstGeom>
                  </pic:spPr>
                </pic:pic>
              </a:graphicData>
            </a:graphic>
          </wp:inline>
        </w:drawing>
      </w:r>
    </w:p>
    <w:p>
      <w:pPr>
        <w:rPr>
          <w:rFonts w:hint="eastAsia" w:ascii="仿宋" w:hAnsi="仿宋" w:eastAsia="仿宋" w:cs="仿宋"/>
          <w:sz w:val="28"/>
          <w:szCs w:val="28"/>
          <w:lang w:val="en-US" w:eastAsia="zh-CN"/>
        </w:rPr>
      </w:pPr>
      <w:r>
        <w:rPr>
          <w:rFonts w:hint="eastAsia" w:ascii="仿宋" w:hAnsi="仿宋" w:eastAsia="仿宋" w:cs="仿宋"/>
          <w:sz w:val="28"/>
          <w:szCs w:val="28"/>
        </w:rPr>
        <w:t>管理员选出教研组优秀案例和教师个人优秀案例上传分享</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提交格式和数量请参照平台要求。</w:t>
      </w:r>
    </w:p>
    <w:p>
      <w:pPr>
        <w:pStyle w:val="5"/>
        <w:rPr>
          <w:rFonts w:hint="eastAsia" w:ascii="仿宋" w:hAnsi="仿宋" w:eastAsia="仿宋" w:cs="仿宋"/>
          <w:sz w:val="28"/>
          <w:szCs w:val="20"/>
        </w:rPr>
      </w:pPr>
      <w:r>
        <w:rPr>
          <w:rFonts w:hint="eastAsia" w:ascii="仿宋" w:hAnsi="仿宋" w:eastAsia="仿宋" w:cs="仿宋"/>
          <w:sz w:val="28"/>
          <w:szCs w:val="20"/>
        </w:rPr>
        <w:t>11.学校社区-教师能力点选择</w:t>
      </w:r>
    </w:p>
    <w:p>
      <w:pPr>
        <w:rPr>
          <w:rFonts w:hint="eastAsia" w:ascii="仿宋" w:hAnsi="仿宋" w:eastAsia="仿宋" w:cs="仿宋"/>
        </w:rPr>
      </w:pPr>
      <w:r>
        <w:rPr>
          <w:rFonts w:hint="eastAsia" w:ascii="仿宋" w:hAnsi="仿宋" w:eastAsia="仿宋" w:cs="仿宋"/>
        </w:rPr>
        <w:drawing>
          <wp:inline distT="0" distB="0" distL="114300" distR="114300">
            <wp:extent cx="5192395" cy="3709670"/>
            <wp:effectExtent l="0" t="0" r="4445" b="889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9"/>
                    <a:srcRect l="17343" t="8640" r="18121"/>
                    <a:stretch>
                      <a:fillRect/>
                    </a:stretch>
                  </pic:blipFill>
                  <pic:spPr>
                    <a:xfrm>
                      <a:off x="0" y="0"/>
                      <a:ext cx="5192395" cy="3709670"/>
                    </a:xfrm>
                    <a:prstGeom prst="rect">
                      <a:avLst/>
                    </a:prstGeom>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管理员可以查看每个学员选取微能力点统计情况</w:t>
      </w:r>
    </w:p>
    <w:p>
      <w:pPr>
        <w:pStyle w:val="5"/>
        <w:rPr>
          <w:rFonts w:hint="eastAsia" w:ascii="仿宋" w:hAnsi="仿宋" w:eastAsia="仿宋" w:cs="仿宋"/>
          <w:sz w:val="28"/>
          <w:szCs w:val="20"/>
        </w:rPr>
      </w:pPr>
      <w:r>
        <w:rPr>
          <w:rFonts w:hint="eastAsia" w:ascii="仿宋" w:hAnsi="仿宋" w:eastAsia="仿宋" w:cs="仿宋"/>
          <w:sz w:val="28"/>
          <w:szCs w:val="20"/>
        </w:rPr>
        <w:t>12.学校社区-教师个人研修规划</w:t>
      </w:r>
    </w:p>
    <w:p>
      <w:pPr>
        <w:rPr>
          <w:rFonts w:hint="eastAsia" w:ascii="仿宋" w:hAnsi="仿宋" w:eastAsia="仿宋" w:cs="仿宋"/>
        </w:rPr>
      </w:pPr>
      <w:r>
        <w:rPr>
          <w:rFonts w:hint="eastAsia" w:ascii="仿宋" w:hAnsi="仿宋" w:eastAsia="仿宋" w:cs="仿宋"/>
        </w:rPr>
        <w:drawing>
          <wp:inline distT="0" distB="0" distL="114300" distR="114300">
            <wp:extent cx="5106670" cy="3759200"/>
            <wp:effectExtent l="0" t="0" r="13970" b="508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0"/>
                    <a:srcRect l="17129" t="7670" r="19559"/>
                    <a:stretch>
                      <a:fillRect/>
                    </a:stretch>
                  </pic:blipFill>
                  <pic:spPr>
                    <a:xfrm>
                      <a:off x="0" y="0"/>
                      <a:ext cx="5106670" cy="3759200"/>
                    </a:xfrm>
                    <a:prstGeom prst="rect">
                      <a:avLst/>
                    </a:prstGeom>
                  </pic:spPr>
                </pic:pic>
              </a:graphicData>
            </a:graphic>
          </wp:inline>
        </w:drawing>
      </w:r>
    </w:p>
    <w:p>
      <w:pPr>
        <w:rPr>
          <w:rFonts w:hint="eastAsia" w:ascii="仿宋" w:hAnsi="仿宋" w:eastAsia="仿宋" w:cs="仿宋"/>
        </w:rPr>
      </w:pPr>
      <w:r>
        <w:rPr>
          <w:rFonts w:hint="eastAsia" w:ascii="仿宋" w:hAnsi="仿宋" w:eastAsia="仿宋" w:cs="仿宋"/>
          <w:sz w:val="28"/>
          <w:szCs w:val="28"/>
        </w:rPr>
        <w:t>管理员可以查看每个学员教师个人研修规划</w:t>
      </w:r>
    </w:p>
    <w:p>
      <w:pPr>
        <w:pStyle w:val="5"/>
        <w:rPr>
          <w:rFonts w:hint="eastAsia" w:ascii="仿宋" w:hAnsi="仿宋" w:eastAsia="仿宋" w:cs="仿宋"/>
          <w:sz w:val="28"/>
          <w:szCs w:val="20"/>
        </w:rPr>
      </w:pPr>
      <w:r>
        <w:rPr>
          <w:rFonts w:hint="eastAsia" w:ascii="仿宋" w:hAnsi="仿宋" w:eastAsia="仿宋" w:cs="仿宋"/>
          <w:sz w:val="28"/>
          <w:szCs w:val="20"/>
        </w:rPr>
        <w:t>13.学校社区-学员成绩统计</w:t>
      </w:r>
    </w:p>
    <w:p>
      <w:pPr>
        <w:rPr>
          <w:rFonts w:hint="eastAsia" w:ascii="仿宋" w:hAnsi="仿宋" w:eastAsia="仿宋" w:cs="仿宋"/>
        </w:rPr>
      </w:pPr>
      <w:r>
        <w:rPr>
          <w:rFonts w:hint="eastAsia" w:ascii="仿宋" w:hAnsi="仿宋" w:eastAsia="仿宋" w:cs="仿宋"/>
        </w:rPr>
        <w:drawing>
          <wp:inline distT="0" distB="0" distL="114300" distR="114300">
            <wp:extent cx="5251450" cy="3620135"/>
            <wp:effectExtent l="0" t="0" r="6350" b="698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1"/>
                    <a:srcRect l="17480" t="9296" r="16115"/>
                    <a:stretch>
                      <a:fillRect/>
                    </a:stretch>
                  </pic:blipFill>
                  <pic:spPr>
                    <a:xfrm>
                      <a:off x="0" y="0"/>
                      <a:ext cx="5251450" cy="362013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管理员查看每个学员提交的各项资料数据</w:t>
      </w:r>
    </w:p>
    <w:p>
      <w:pPr>
        <w:pStyle w:val="4"/>
        <w:rPr>
          <w:rFonts w:hint="eastAsia" w:ascii="仿宋" w:hAnsi="仿宋" w:eastAsia="仿宋" w:cs="仿宋"/>
        </w:rPr>
      </w:pPr>
      <w:bookmarkStart w:id="10" w:name="_Toc21417"/>
      <w:r>
        <w:rPr>
          <w:rFonts w:hint="eastAsia" w:ascii="仿宋" w:hAnsi="仿宋" w:eastAsia="仿宋" w:cs="仿宋"/>
        </w:rPr>
        <w:t>（三）教师操作流程</w:t>
      </w:r>
      <w:bookmarkEnd w:id="10"/>
    </w:p>
    <w:p>
      <w:pPr>
        <w:pStyle w:val="5"/>
        <w:rPr>
          <w:rFonts w:hint="eastAsia" w:ascii="仿宋" w:hAnsi="仿宋" w:eastAsia="仿宋" w:cs="仿宋"/>
          <w:sz w:val="28"/>
          <w:szCs w:val="20"/>
        </w:rPr>
      </w:pPr>
      <w:r>
        <w:rPr>
          <w:rFonts w:hint="eastAsia" w:ascii="仿宋" w:hAnsi="仿宋" w:eastAsia="仿宋" w:cs="仿宋"/>
          <w:sz w:val="28"/>
          <w:szCs w:val="20"/>
        </w:rPr>
        <w:t>1.通知公告</w:t>
      </w:r>
    </w:p>
    <w:p>
      <w:pPr>
        <w:rPr>
          <w:rFonts w:hint="eastAsia" w:ascii="仿宋" w:hAnsi="仿宋" w:eastAsia="仿宋" w:cs="仿宋"/>
          <w:lang w:eastAsia="zh-CN"/>
        </w:rPr>
      </w:pPr>
      <w:r>
        <w:drawing>
          <wp:inline distT="0" distB="0" distL="114300" distR="114300">
            <wp:extent cx="5578475" cy="3301365"/>
            <wp:effectExtent l="0" t="0" r="3175"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5578475" cy="330136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在此处可查看项目通知及培训安排，掌握平台操作指南，知悉平台服务热线等。</w:t>
      </w:r>
    </w:p>
    <w:p>
      <w:pPr>
        <w:pStyle w:val="5"/>
        <w:rPr>
          <w:rFonts w:hint="default" w:ascii="仿宋" w:hAnsi="仿宋" w:eastAsia="仿宋" w:cs="仿宋"/>
          <w:sz w:val="28"/>
          <w:szCs w:val="20"/>
          <w:lang w:val="en-US" w:eastAsia="zh-CN"/>
        </w:rPr>
      </w:pPr>
      <w:r>
        <w:rPr>
          <w:rFonts w:hint="eastAsia" w:ascii="仿宋" w:hAnsi="仿宋" w:eastAsia="仿宋" w:cs="仿宋"/>
          <w:sz w:val="28"/>
          <w:szCs w:val="20"/>
        </w:rPr>
        <w:t>2.</w:t>
      </w:r>
      <w:r>
        <w:rPr>
          <w:rFonts w:hint="eastAsia" w:ascii="仿宋" w:hAnsi="仿宋" w:eastAsia="仿宋" w:cs="仿宋"/>
          <w:sz w:val="28"/>
          <w:szCs w:val="20"/>
          <w:lang w:val="en-US" w:eastAsia="zh-CN"/>
        </w:rPr>
        <w:t>学校应用环境及教师微能力点选择</w:t>
      </w:r>
    </w:p>
    <w:p>
      <w:pPr>
        <w:rPr>
          <w:rFonts w:hint="eastAsia" w:ascii="仿宋" w:hAnsi="仿宋" w:eastAsia="仿宋" w:cs="仿宋"/>
        </w:rPr>
      </w:pPr>
      <w:r>
        <w:rPr>
          <w:rFonts w:hint="eastAsia" w:ascii="仿宋" w:hAnsi="仿宋" w:eastAsia="仿宋" w:cs="仿宋"/>
        </w:rPr>
        <w:drawing>
          <wp:inline distT="0" distB="0" distL="114300" distR="114300">
            <wp:extent cx="5219065" cy="4167505"/>
            <wp:effectExtent l="0" t="0" r="8255" b="8255"/>
            <wp:docPr id="53" name="图片 52"/>
            <wp:cNvGraphicFramePr/>
            <a:graphic xmlns:a="http://schemas.openxmlformats.org/drawingml/2006/main">
              <a:graphicData uri="http://schemas.openxmlformats.org/drawingml/2006/picture">
                <pic:pic xmlns:pic="http://schemas.openxmlformats.org/drawingml/2006/picture">
                  <pic:nvPicPr>
                    <pic:cNvPr id="53" name="图片 52"/>
                    <pic:cNvPicPr/>
                  </pic:nvPicPr>
                  <pic:blipFill>
                    <a:blip r:embed="rId22"/>
                    <a:srcRect l="23951" t="4714" r="24787" b="1963"/>
                    <a:stretch>
                      <a:fillRect/>
                    </a:stretch>
                  </pic:blipFill>
                  <pic:spPr>
                    <a:xfrm>
                      <a:off x="0" y="0"/>
                      <a:ext cx="5219065" cy="4167505"/>
                    </a:xfrm>
                    <a:prstGeom prst="rect">
                      <a:avLst/>
                    </a:prstGeom>
                  </pic:spPr>
                </pic:pic>
              </a:graphicData>
            </a:graphic>
          </wp:inline>
        </w:drawing>
      </w:r>
      <w:r>
        <w:drawing>
          <wp:inline distT="0" distB="0" distL="114300" distR="114300">
            <wp:extent cx="5269230" cy="2567305"/>
            <wp:effectExtent l="0" t="0" r="762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tretch>
                      <a:fillRect/>
                    </a:stretch>
                  </pic:blipFill>
                  <pic:spPr>
                    <a:xfrm>
                      <a:off x="0" y="0"/>
                      <a:ext cx="5269230" cy="2567305"/>
                    </a:xfrm>
                    <a:prstGeom prst="rect">
                      <a:avLst/>
                    </a:prstGeom>
                    <a:noFill/>
                    <a:ln>
                      <a:noFill/>
                    </a:ln>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教师需要在管理端确定教学环境后选择符合自己实际需要提高的两个以上微能力点，勾选完成后点击确定由平台推送相对应的课程。</w:t>
      </w:r>
    </w:p>
    <w:p>
      <w:pPr>
        <w:pStyle w:val="5"/>
        <w:rPr>
          <w:rFonts w:hint="eastAsia" w:ascii="仿宋" w:hAnsi="仿宋" w:eastAsia="仿宋" w:cs="仿宋"/>
          <w:sz w:val="28"/>
          <w:szCs w:val="20"/>
        </w:rPr>
      </w:pPr>
      <w:r>
        <w:rPr>
          <w:rFonts w:hint="eastAsia" w:ascii="仿宋" w:hAnsi="仿宋" w:eastAsia="仿宋" w:cs="仿宋"/>
          <w:sz w:val="28"/>
          <w:szCs w:val="20"/>
        </w:rPr>
        <w:t>3.查看公告</w:t>
      </w:r>
    </w:p>
    <w:p>
      <w:pPr>
        <w:rPr>
          <w:rFonts w:hint="eastAsia" w:ascii="仿宋" w:hAnsi="仿宋" w:eastAsia="仿宋" w:cs="仿宋"/>
        </w:rPr>
      </w:pPr>
      <w:r>
        <w:rPr>
          <w:rFonts w:hint="eastAsia" w:ascii="仿宋" w:hAnsi="仿宋" w:eastAsia="仿宋" w:cs="仿宋"/>
        </w:rPr>
        <w:drawing>
          <wp:inline distT="0" distB="0" distL="114300" distR="114300">
            <wp:extent cx="5288915" cy="2497455"/>
            <wp:effectExtent l="0" t="0" r="14605" b="19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4"/>
                    <a:srcRect r="12316" b="13465"/>
                    <a:stretch>
                      <a:fillRect/>
                    </a:stretch>
                  </pic:blipFill>
                  <pic:spPr>
                    <a:xfrm>
                      <a:off x="0" y="0"/>
                      <a:ext cx="5288915" cy="249745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点击【学校公告】，在此处可查看本校管理人员所发送的通知</w:t>
      </w:r>
    </w:p>
    <w:p>
      <w:pPr>
        <w:pStyle w:val="5"/>
        <w:rPr>
          <w:rFonts w:hint="eastAsia" w:ascii="仿宋" w:hAnsi="仿宋" w:eastAsia="仿宋" w:cs="仿宋"/>
          <w:sz w:val="28"/>
          <w:szCs w:val="20"/>
        </w:rPr>
      </w:pPr>
      <w:r>
        <w:rPr>
          <w:rFonts w:hint="eastAsia" w:ascii="仿宋" w:hAnsi="仿宋" w:eastAsia="仿宋" w:cs="仿宋"/>
          <w:sz w:val="28"/>
          <w:szCs w:val="20"/>
        </w:rPr>
        <w:t>4.学校社区-整校推进</w:t>
      </w:r>
    </w:p>
    <w:p>
      <w:pPr>
        <w:rPr>
          <w:rFonts w:hint="eastAsia" w:ascii="仿宋" w:hAnsi="仿宋" w:eastAsia="仿宋" w:cs="仿宋"/>
        </w:rPr>
      </w:pPr>
      <w:r>
        <w:rPr>
          <w:rFonts w:hint="eastAsia" w:ascii="仿宋" w:hAnsi="仿宋" w:eastAsia="仿宋" w:cs="仿宋"/>
        </w:rPr>
        <w:drawing>
          <wp:inline distT="0" distB="0" distL="114300" distR="114300">
            <wp:extent cx="5306060" cy="2510155"/>
            <wp:effectExtent l="0" t="0" r="12700" b="444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5"/>
                    <a:srcRect t="12045"/>
                    <a:stretch>
                      <a:fillRect/>
                    </a:stretch>
                  </pic:blipFill>
                  <pic:spPr>
                    <a:xfrm>
                      <a:off x="0" y="0"/>
                      <a:ext cx="5306060" cy="251015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点击导向栏【整校推进】，在此处可查看整校推进计划</w:t>
      </w:r>
    </w:p>
    <w:p>
      <w:pPr>
        <w:pStyle w:val="5"/>
        <w:rPr>
          <w:rFonts w:hint="eastAsia" w:ascii="仿宋" w:hAnsi="仿宋" w:eastAsia="仿宋" w:cs="仿宋"/>
          <w:sz w:val="28"/>
          <w:szCs w:val="20"/>
        </w:rPr>
      </w:pPr>
      <w:r>
        <w:rPr>
          <w:rFonts w:hint="eastAsia" w:ascii="仿宋" w:hAnsi="仿宋" w:eastAsia="仿宋" w:cs="仿宋"/>
          <w:sz w:val="28"/>
          <w:szCs w:val="20"/>
        </w:rPr>
        <w:t>5.学校社区-个人研修规划</w:t>
      </w:r>
    </w:p>
    <w:p>
      <w:pPr>
        <w:rPr>
          <w:rFonts w:hint="eastAsia" w:ascii="仿宋" w:hAnsi="仿宋" w:eastAsia="仿宋" w:cs="仿宋"/>
        </w:rPr>
      </w:pPr>
      <w:r>
        <w:drawing>
          <wp:inline distT="0" distB="0" distL="114300" distR="114300">
            <wp:extent cx="5266690" cy="3108325"/>
            <wp:effectExtent l="0" t="0" r="10160" b="1587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6"/>
                    <a:stretch>
                      <a:fillRect/>
                    </a:stretch>
                  </pic:blipFill>
                  <pic:spPr>
                    <a:xfrm>
                      <a:off x="0" y="0"/>
                      <a:ext cx="5266690" cy="3108325"/>
                    </a:xfrm>
                    <a:prstGeom prst="rect">
                      <a:avLst/>
                    </a:prstGeom>
                    <a:noFill/>
                    <a:ln>
                      <a:noFill/>
                    </a:ln>
                  </pic:spPr>
                </pic:pic>
              </a:graphicData>
            </a:graphic>
          </wp:inline>
        </w:drawing>
      </w:r>
    </w:p>
    <w:p>
      <w:pPr>
        <w:pStyle w:val="5"/>
        <w:rPr>
          <w:rFonts w:hint="eastAsia" w:ascii="仿宋" w:hAnsi="仿宋" w:eastAsia="仿宋" w:cs="仿宋"/>
          <w:sz w:val="28"/>
          <w:szCs w:val="20"/>
        </w:rPr>
      </w:pPr>
      <w:r>
        <w:rPr>
          <w:rFonts w:hint="eastAsia" w:ascii="仿宋" w:hAnsi="仿宋" w:eastAsia="仿宋" w:cs="仿宋"/>
          <w:sz w:val="28"/>
          <w:szCs w:val="20"/>
        </w:rPr>
        <w:t>6.学校社区-网络研修</w:t>
      </w:r>
    </w:p>
    <w:p>
      <w:pPr>
        <w:rPr>
          <w:rFonts w:hint="eastAsia" w:ascii="仿宋" w:hAnsi="仿宋" w:eastAsia="仿宋" w:cs="仿宋"/>
        </w:rPr>
      </w:pPr>
    </w:p>
    <w:p>
      <w:pPr>
        <w:rPr>
          <w:rFonts w:hint="eastAsia" w:ascii="仿宋" w:hAnsi="仿宋" w:eastAsia="仿宋" w:cs="仿宋"/>
        </w:rPr>
      </w:pPr>
      <w:r>
        <w:drawing>
          <wp:inline distT="0" distB="0" distL="114300" distR="114300">
            <wp:extent cx="5271135" cy="3324225"/>
            <wp:effectExtent l="0" t="0" r="5715" b="952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7"/>
                    <a:stretch>
                      <a:fillRect/>
                    </a:stretch>
                  </pic:blipFill>
                  <pic:spPr>
                    <a:xfrm>
                      <a:off x="0" y="0"/>
                      <a:ext cx="5271135" cy="3324225"/>
                    </a:xfrm>
                    <a:prstGeom prst="rect">
                      <a:avLst/>
                    </a:prstGeom>
                    <a:noFill/>
                    <a:ln>
                      <a:noFill/>
                    </a:ln>
                  </pic:spPr>
                </pic:pic>
              </a:graphicData>
            </a:graphic>
          </wp:inline>
        </w:drawing>
      </w:r>
    </w:p>
    <w:p>
      <w:pPr>
        <w:pStyle w:val="5"/>
        <w:rPr>
          <w:rFonts w:hint="eastAsia" w:ascii="仿宋" w:hAnsi="仿宋" w:eastAsia="仿宋" w:cs="仿宋"/>
          <w:sz w:val="28"/>
          <w:szCs w:val="20"/>
        </w:rPr>
      </w:pPr>
      <w:r>
        <w:rPr>
          <w:rFonts w:hint="eastAsia" w:ascii="仿宋" w:hAnsi="仿宋" w:eastAsia="仿宋" w:cs="仿宋"/>
          <w:sz w:val="28"/>
          <w:szCs w:val="20"/>
        </w:rPr>
        <w:t>7.学校社区-校本研修成果</w:t>
      </w:r>
    </w:p>
    <w:p>
      <w:pPr>
        <w:rPr>
          <w:rFonts w:hint="eastAsia" w:ascii="仿宋" w:hAnsi="仿宋" w:eastAsia="仿宋" w:cs="仿宋"/>
        </w:rPr>
      </w:pPr>
      <w:r>
        <w:drawing>
          <wp:inline distT="0" distB="0" distL="114300" distR="114300">
            <wp:extent cx="5267325" cy="3126740"/>
            <wp:effectExtent l="0" t="0" r="9525" b="1651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8"/>
                    <a:stretch>
                      <a:fillRect/>
                    </a:stretch>
                  </pic:blipFill>
                  <pic:spPr>
                    <a:xfrm>
                      <a:off x="0" y="0"/>
                      <a:ext cx="5267325" cy="3126740"/>
                    </a:xfrm>
                    <a:prstGeom prst="rect">
                      <a:avLst/>
                    </a:prstGeom>
                    <a:noFill/>
                    <a:ln>
                      <a:noFill/>
                    </a:ln>
                  </pic:spPr>
                </pic:pic>
              </a:graphicData>
            </a:graphic>
          </wp:inline>
        </w:drawing>
      </w:r>
    </w:p>
    <w:p>
      <w:pPr>
        <w:pStyle w:val="5"/>
        <w:rPr>
          <w:rFonts w:hint="eastAsia" w:ascii="仿宋" w:hAnsi="仿宋" w:eastAsia="仿宋" w:cs="仿宋"/>
          <w:sz w:val="28"/>
          <w:szCs w:val="20"/>
        </w:rPr>
      </w:pPr>
      <w:r>
        <w:rPr>
          <w:rFonts w:hint="eastAsia" w:ascii="仿宋" w:hAnsi="仿宋" w:eastAsia="仿宋" w:cs="仿宋"/>
          <w:sz w:val="28"/>
          <w:szCs w:val="20"/>
        </w:rPr>
        <w:t>8.校本研修活动成果</w:t>
      </w:r>
    </w:p>
    <w:p>
      <w:pPr>
        <w:rPr>
          <w:rFonts w:hint="eastAsia" w:ascii="仿宋" w:hAnsi="仿宋" w:eastAsia="仿宋" w:cs="仿宋"/>
        </w:rPr>
      </w:pPr>
      <w:r>
        <w:drawing>
          <wp:inline distT="0" distB="0" distL="114300" distR="114300">
            <wp:extent cx="5266055" cy="2541270"/>
            <wp:effectExtent l="0" t="0" r="10795" b="1143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9"/>
                    <a:stretch>
                      <a:fillRect/>
                    </a:stretch>
                  </pic:blipFill>
                  <pic:spPr>
                    <a:xfrm>
                      <a:off x="0" y="0"/>
                      <a:ext cx="5266055" cy="2541270"/>
                    </a:xfrm>
                    <a:prstGeom prst="rect">
                      <a:avLst/>
                    </a:prstGeom>
                    <a:noFill/>
                    <a:ln>
                      <a:noFill/>
                    </a:ln>
                  </pic:spPr>
                </pic:pic>
              </a:graphicData>
            </a:graphic>
          </wp:inline>
        </w:drawing>
      </w:r>
    </w:p>
    <w:p>
      <w:pPr>
        <w:pStyle w:val="5"/>
        <w:rPr>
          <w:rFonts w:hint="eastAsia" w:ascii="仿宋" w:hAnsi="仿宋" w:eastAsia="仿宋" w:cs="仿宋"/>
          <w:sz w:val="28"/>
          <w:szCs w:val="20"/>
        </w:rPr>
      </w:pPr>
      <w:r>
        <w:rPr>
          <w:rFonts w:hint="eastAsia" w:ascii="仿宋" w:hAnsi="仿宋" w:eastAsia="仿宋" w:cs="仿宋"/>
          <w:sz w:val="28"/>
          <w:szCs w:val="20"/>
        </w:rPr>
        <w:t>9.学校社区-微能力点认证</w:t>
      </w:r>
    </w:p>
    <w:p>
      <w:pPr>
        <w:rPr>
          <w:rFonts w:hint="eastAsia" w:ascii="仿宋" w:hAnsi="仿宋" w:eastAsia="仿宋" w:cs="仿宋"/>
        </w:rPr>
      </w:pPr>
      <w:r>
        <w:rPr>
          <w:rFonts w:hint="eastAsia" w:ascii="仿宋" w:hAnsi="仿宋" w:eastAsia="仿宋" w:cs="仿宋"/>
        </w:rPr>
        <w:drawing>
          <wp:inline distT="0" distB="0" distL="114300" distR="114300">
            <wp:extent cx="5470525" cy="2746375"/>
            <wp:effectExtent l="0" t="0" r="635" b="1206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0"/>
                    <a:stretch>
                      <a:fillRect/>
                    </a:stretch>
                  </pic:blipFill>
                  <pic:spPr>
                    <a:xfrm>
                      <a:off x="0" y="0"/>
                      <a:ext cx="5470525" cy="274637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点击导向栏【能力点认证】，点击【去完成认证】</w:t>
      </w:r>
    </w:p>
    <w:p>
      <w:pPr>
        <w:pStyle w:val="5"/>
        <w:rPr>
          <w:rFonts w:hint="eastAsia" w:ascii="仿宋" w:hAnsi="仿宋" w:eastAsia="仿宋" w:cs="仿宋"/>
          <w:sz w:val="28"/>
          <w:szCs w:val="20"/>
        </w:rPr>
      </w:pPr>
      <w:r>
        <w:rPr>
          <w:rFonts w:hint="eastAsia" w:ascii="仿宋" w:hAnsi="仿宋" w:eastAsia="仿宋" w:cs="仿宋"/>
          <w:sz w:val="28"/>
          <w:szCs w:val="20"/>
        </w:rPr>
        <w:t>10.学校社区-微能力点认证</w:t>
      </w:r>
    </w:p>
    <w:p>
      <w:pPr>
        <w:rPr>
          <w:rFonts w:hint="eastAsia" w:ascii="仿宋" w:hAnsi="仿宋" w:eastAsia="仿宋" w:cs="仿宋"/>
        </w:rPr>
      </w:pPr>
      <w:r>
        <w:rPr>
          <w:rFonts w:hint="eastAsia" w:ascii="仿宋" w:hAnsi="仿宋" w:eastAsia="仿宋" w:cs="仿宋"/>
        </w:rPr>
        <w:drawing>
          <wp:inline distT="0" distB="0" distL="114300" distR="114300">
            <wp:extent cx="5264150" cy="2810510"/>
            <wp:effectExtent l="0" t="0" r="8890" b="889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1"/>
                    <a:srcRect l="4686" r="4412"/>
                    <a:stretch>
                      <a:fillRect/>
                    </a:stretch>
                  </pic:blipFill>
                  <pic:spPr>
                    <a:xfrm>
                      <a:off x="0" y="0"/>
                      <a:ext cx="5264150" cy="2810510"/>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仔细阅读“评价标准”参照“评价标准”上传文件</w:t>
      </w:r>
    </w:p>
    <w:p>
      <w:pPr>
        <w:rPr>
          <w:rFonts w:hint="eastAsia" w:ascii="仿宋" w:hAnsi="仿宋" w:eastAsia="仿宋" w:cs="仿宋"/>
        </w:rPr>
      </w:pPr>
      <w:r>
        <w:rPr>
          <w:rFonts w:hint="eastAsia" w:ascii="仿宋" w:hAnsi="仿宋" w:eastAsia="仿宋" w:cs="仿宋"/>
        </w:rPr>
        <w:drawing>
          <wp:inline distT="0" distB="0" distL="114300" distR="114300">
            <wp:extent cx="5554345" cy="3113405"/>
            <wp:effectExtent l="0" t="0" r="8255" b="1079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2"/>
                    <a:srcRect t="10774"/>
                    <a:stretch>
                      <a:fillRect/>
                    </a:stretch>
                  </pic:blipFill>
                  <pic:spPr>
                    <a:xfrm>
                      <a:off x="0" y="0"/>
                      <a:ext cx="5554345" cy="311340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上传完成后，出现【待认证】表示已经上传到管理端，待管理老师认证；若出现【互学互评】表示没有两位以上老师进行评价</w:t>
      </w:r>
    </w:p>
    <w:p>
      <w:pPr>
        <w:rPr>
          <w:rFonts w:hint="eastAsia" w:ascii="仿宋" w:hAnsi="仿宋" w:eastAsia="仿宋" w:cs="仿宋"/>
        </w:rPr>
      </w:pPr>
      <w:r>
        <w:drawing>
          <wp:inline distT="0" distB="0" distL="114300" distR="114300">
            <wp:extent cx="5531485" cy="3194685"/>
            <wp:effectExtent l="0" t="0" r="12065" b="571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3"/>
                    <a:stretch>
                      <a:fillRect/>
                    </a:stretch>
                  </pic:blipFill>
                  <pic:spPr>
                    <a:xfrm>
                      <a:off x="0" y="0"/>
                      <a:ext cx="5531485" cy="319468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br w:type="page"/>
      </w:r>
    </w:p>
    <w:p>
      <w:pPr>
        <w:pStyle w:val="4"/>
        <w:rPr>
          <w:rFonts w:hint="eastAsia" w:ascii="仿宋" w:hAnsi="仿宋" w:eastAsia="仿宋" w:cs="仿宋"/>
        </w:rPr>
      </w:pPr>
      <w:r>
        <w:rPr>
          <w:rFonts w:hint="eastAsia" w:ascii="仿宋" w:hAnsi="仿宋" w:eastAsia="仿宋" w:cs="仿宋"/>
        </w:rPr>
        <w:t>（四）学习注意事项</w:t>
      </w:r>
    </w:p>
    <w:p>
      <w:pPr>
        <w:rPr>
          <w:rFonts w:hint="eastAsia" w:ascii="仿宋" w:hAnsi="仿宋" w:eastAsia="仿宋" w:cs="仿宋"/>
          <w:sz w:val="28"/>
          <w:szCs w:val="28"/>
        </w:rPr>
      </w:pPr>
      <w:r>
        <w:rPr>
          <w:rFonts w:hint="eastAsia" w:ascii="仿宋" w:hAnsi="仿宋" w:eastAsia="仿宋" w:cs="仿宋"/>
          <w:sz w:val="28"/>
          <w:szCs w:val="28"/>
        </w:rPr>
        <w:t>1.请使用</w:t>
      </w:r>
      <w:r>
        <w:rPr>
          <w:rFonts w:hint="eastAsia" w:ascii="仿宋" w:hAnsi="仿宋" w:eastAsia="仿宋" w:cs="仿宋"/>
          <w:color w:val="FF0000"/>
          <w:sz w:val="28"/>
          <w:szCs w:val="28"/>
        </w:rPr>
        <w:t>谷歌浏览器</w:t>
      </w:r>
      <w:r>
        <w:rPr>
          <w:rFonts w:hint="eastAsia" w:ascii="仿宋" w:hAnsi="仿宋" w:eastAsia="仿宋" w:cs="仿宋"/>
          <w:sz w:val="28"/>
          <w:szCs w:val="28"/>
        </w:rPr>
        <w:t>进行学习</w:t>
      </w:r>
    </w:p>
    <w:p>
      <w:pPr>
        <w:rPr>
          <w:rFonts w:hint="eastAsia" w:ascii="仿宋" w:hAnsi="仿宋" w:eastAsia="仿宋" w:cs="仿宋"/>
          <w:sz w:val="28"/>
          <w:szCs w:val="28"/>
        </w:rPr>
      </w:pPr>
      <w:r>
        <w:rPr>
          <w:rFonts w:hint="eastAsia" w:ascii="仿宋" w:hAnsi="仿宋" w:eastAsia="仿宋" w:cs="仿宋"/>
          <w:sz w:val="28"/>
          <w:szCs w:val="28"/>
        </w:rPr>
        <w:t>2.同一台电脑，</w:t>
      </w:r>
      <w:r>
        <w:rPr>
          <w:rFonts w:hint="eastAsia" w:ascii="仿宋" w:hAnsi="仿宋" w:eastAsia="仿宋" w:cs="仿宋"/>
          <w:color w:val="FF0000"/>
          <w:sz w:val="28"/>
          <w:szCs w:val="28"/>
        </w:rPr>
        <w:t>不能登录多个账号</w:t>
      </w:r>
      <w:r>
        <w:rPr>
          <w:rFonts w:hint="eastAsia" w:ascii="仿宋" w:hAnsi="仿宋" w:eastAsia="仿宋" w:cs="仿宋"/>
          <w:sz w:val="28"/>
          <w:szCs w:val="28"/>
        </w:rPr>
        <w:t>进行课程学习，一个账号不能同时学习多门课程，否则学习时间无法更新。</w:t>
      </w:r>
    </w:p>
    <w:p>
      <w:pPr>
        <w:rPr>
          <w:rFonts w:hint="eastAsia" w:ascii="仿宋" w:hAnsi="仿宋" w:eastAsia="仿宋" w:cs="仿宋"/>
          <w:sz w:val="28"/>
          <w:szCs w:val="28"/>
        </w:rPr>
      </w:pPr>
      <w:r>
        <w:rPr>
          <w:rFonts w:hint="eastAsia" w:ascii="仿宋" w:hAnsi="仿宋" w:eastAsia="仿宋" w:cs="仿宋"/>
          <w:sz w:val="28"/>
          <w:szCs w:val="28"/>
        </w:rPr>
        <w:t>3.课程学习可用</w:t>
      </w:r>
      <w:r>
        <w:rPr>
          <w:rFonts w:hint="eastAsia" w:ascii="仿宋" w:hAnsi="仿宋" w:eastAsia="仿宋" w:cs="仿宋"/>
          <w:color w:val="FF0000"/>
          <w:sz w:val="28"/>
          <w:szCs w:val="28"/>
        </w:rPr>
        <w:t>手机端</w:t>
      </w:r>
      <w:r>
        <w:rPr>
          <w:rFonts w:hint="eastAsia" w:ascii="仿宋" w:hAnsi="仿宋" w:eastAsia="仿宋" w:cs="仿宋"/>
          <w:sz w:val="28"/>
          <w:szCs w:val="28"/>
        </w:rPr>
        <w:t>（手机打开网址），提交作业一定</w:t>
      </w:r>
      <w:r>
        <w:rPr>
          <w:rFonts w:hint="eastAsia" w:ascii="仿宋" w:hAnsi="仿宋" w:eastAsia="仿宋" w:cs="仿宋"/>
          <w:color w:val="FF0000"/>
          <w:sz w:val="28"/>
          <w:szCs w:val="28"/>
        </w:rPr>
        <w:t>电脑</w:t>
      </w:r>
      <w:r>
        <w:rPr>
          <w:rFonts w:hint="eastAsia" w:ascii="仿宋" w:hAnsi="仿宋" w:eastAsia="仿宋" w:cs="仿宋"/>
          <w:sz w:val="28"/>
          <w:szCs w:val="28"/>
        </w:rPr>
        <w:t>完成</w:t>
      </w:r>
    </w:p>
    <w:p>
      <w:pPr>
        <w:rPr>
          <w:rFonts w:hint="eastAsia" w:ascii="仿宋" w:hAnsi="仿宋" w:eastAsia="仿宋" w:cs="仿宋"/>
          <w:sz w:val="28"/>
          <w:szCs w:val="28"/>
        </w:rPr>
      </w:pPr>
      <w:r>
        <w:rPr>
          <w:rFonts w:hint="eastAsia" w:ascii="仿宋" w:hAnsi="仿宋" w:eastAsia="仿宋" w:cs="仿宋"/>
          <w:sz w:val="28"/>
          <w:szCs w:val="28"/>
        </w:rPr>
        <w:t>4.请随时关注项目主页内容更新；</w:t>
      </w:r>
    </w:p>
    <w:p>
      <w:pPr>
        <w:rPr>
          <w:rFonts w:hint="eastAsia" w:ascii="仿宋" w:hAnsi="仿宋" w:eastAsia="仿宋" w:cs="仿宋"/>
          <w:sz w:val="28"/>
          <w:szCs w:val="28"/>
        </w:rPr>
      </w:pPr>
      <w:r>
        <w:rPr>
          <w:rFonts w:hint="eastAsia" w:ascii="仿宋" w:hAnsi="仿宋" w:eastAsia="仿宋" w:cs="仿宋"/>
          <w:sz w:val="28"/>
          <w:szCs w:val="28"/>
        </w:rPr>
        <w:t>5.遇到问题可以联系负责的咨询老师；</w:t>
      </w:r>
    </w:p>
    <w:p>
      <w:pPr>
        <w:jc w:val="right"/>
        <w:rPr>
          <w:rFonts w:hint="eastAsia" w:ascii="仿宋" w:hAnsi="仿宋" w:eastAsia="仿宋" w:cs="仿宋"/>
          <w:sz w:val="28"/>
          <w:szCs w:val="36"/>
        </w:rPr>
      </w:pPr>
      <w:r>
        <w:rPr>
          <w:rFonts w:hint="eastAsia" w:ascii="仿宋" w:hAnsi="仿宋" w:eastAsia="仿宋" w:cs="仿宋"/>
          <w:sz w:val="28"/>
          <w:szCs w:val="28"/>
        </w:rPr>
        <w:t xml:space="preserve">             咨询电话：</w:t>
      </w:r>
      <w:r>
        <w:rPr>
          <w:rFonts w:hint="eastAsia" w:ascii="仿宋" w:hAnsi="仿宋" w:eastAsia="仿宋" w:cs="仿宋"/>
          <w:sz w:val="28"/>
          <w:szCs w:val="28"/>
          <w:lang w:val="en-US" w:eastAsia="zh-CN"/>
        </w:rPr>
        <w:t>18848846098</w:t>
      </w:r>
      <w:r>
        <w:rPr>
          <w:rFonts w:hint="eastAsia" w:ascii="仿宋" w:hAnsi="仿宋" w:eastAsia="仿宋" w:cs="仿宋"/>
          <w:sz w:val="28"/>
          <w:szCs w:val="28"/>
        </w:rPr>
        <w:t>（</w:t>
      </w:r>
      <w:r>
        <w:rPr>
          <w:rFonts w:hint="eastAsia" w:ascii="仿宋" w:hAnsi="仿宋" w:eastAsia="仿宋" w:cs="仿宋"/>
          <w:sz w:val="28"/>
          <w:szCs w:val="28"/>
          <w:lang w:val="en-US" w:eastAsia="zh-CN"/>
        </w:rPr>
        <w:t>王</w:t>
      </w:r>
      <w:bookmarkStart w:id="11" w:name="_GoBack"/>
      <w:bookmarkEnd w:id="11"/>
      <w:r>
        <w:rPr>
          <w:rFonts w:hint="eastAsia" w:ascii="仿宋" w:hAnsi="仿宋" w:eastAsia="仿宋" w:cs="仿宋"/>
          <w:sz w:val="28"/>
          <w:szCs w:val="28"/>
        </w:rPr>
        <w:t>老师）</w:t>
      </w: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0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PGG605AgAAc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tDBunpf&#10;dRcwh5aFrX6wPKaJUnm7OgRImxSPAnWqoFNxg0lMPetfTRz1P/cp6ul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PGG60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B0BB62"/>
    <w:multiLevelType w:val="singleLevel"/>
    <w:tmpl w:val="A4B0BB62"/>
    <w:lvl w:ilvl="0" w:tentative="0">
      <w:start w:val="1"/>
      <w:numFmt w:val="chineseCounting"/>
      <w:suff w:val="nothing"/>
      <w:lvlText w:val="（%1）"/>
      <w:lvlJc w:val="left"/>
      <w:rPr>
        <w:rFonts w:hint="eastAsia"/>
      </w:rPr>
    </w:lvl>
  </w:abstractNum>
  <w:abstractNum w:abstractNumId="1">
    <w:nsid w:val="B2DF57A1"/>
    <w:multiLevelType w:val="singleLevel"/>
    <w:tmpl w:val="B2DF57A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iOGM4MTM4YTI5MjliOWU1OGRiNzI5ODIzOTYwMTAifQ=="/>
  </w:docVars>
  <w:rsids>
    <w:rsidRoot w:val="3A9A5519"/>
    <w:rsid w:val="002F797D"/>
    <w:rsid w:val="00B36075"/>
    <w:rsid w:val="00C2324D"/>
    <w:rsid w:val="00D15559"/>
    <w:rsid w:val="00DE4293"/>
    <w:rsid w:val="00FF4D61"/>
    <w:rsid w:val="010C3490"/>
    <w:rsid w:val="025B2682"/>
    <w:rsid w:val="03BF5AB9"/>
    <w:rsid w:val="0437743A"/>
    <w:rsid w:val="068C3976"/>
    <w:rsid w:val="06CC3969"/>
    <w:rsid w:val="07B0770E"/>
    <w:rsid w:val="09242161"/>
    <w:rsid w:val="09A415D9"/>
    <w:rsid w:val="0DB22001"/>
    <w:rsid w:val="0E2624D8"/>
    <w:rsid w:val="0E2B6EB6"/>
    <w:rsid w:val="113413B0"/>
    <w:rsid w:val="122300D8"/>
    <w:rsid w:val="134B6F19"/>
    <w:rsid w:val="13D34EB0"/>
    <w:rsid w:val="146855F8"/>
    <w:rsid w:val="14CC4B49"/>
    <w:rsid w:val="175577B1"/>
    <w:rsid w:val="17DE75BD"/>
    <w:rsid w:val="1A3F47E1"/>
    <w:rsid w:val="1B2A334A"/>
    <w:rsid w:val="1BB13D28"/>
    <w:rsid w:val="1C6016BA"/>
    <w:rsid w:val="1ED37E17"/>
    <w:rsid w:val="1FC97167"/>
    <w:rsid w:val="20BE6F68"/>
    <w:rsid w:val="212705E9"/>
    <w:rsid w:val="22295908"/>
    <w:rsid w:val="22A02F89"/>
    <w:rsid w:val="24184F50"/>
    <w:rsid w:val="2492154E"/>
    <w:rsid w:val="26C654D0"/>
    <w:rsid w:val="2B853643"/>
    <w:rsid w:val="2CAF6803"/>
    <w:rsid w:val="2CB57E54"/>
    <w:rsid w:val="2D035BE4"/>
    <w:rsid w:val="2E3972FC"/>
    <w:rsid w:val="2FB044A0"/>
    <w:rsid w:val="2FF125DC"/>
    <w:rsid w:val="311E5BD9"/>
    <w:rsid w:val="32AB7071"/>
    <w:rsid w:val="32B302D8"/>
    <w:rsid w:val="37EC38F1"/>
    <w:rsid w:val="39EC3D26"/>
    <w:rsid w:val="3A9A5519"/>
    <w:rsid w:val="3AC30B19"/>
    <w:rsid w:val="3B5F218E"/>
    <w:rsid w:val="3C6B2BA7"/>
    <w:rsid w:val="3F744EE9"/>
    <w:rsid w:val="40FA4F7A"/>
    <w:rsid w:val="417E55EC"/>
    <w:rsid w:val="41B316A1"/>
    <w:rsid w:val="42EE169D"/>
    <w:rsid w:val="45001A23"/>
    <w:rsid w:val="45644E54"/>
    <w:rsid w:val="45666330"/>
    <w:rsid w:val="45B434E8"/>
    <w:rsid w:val="45B67932"/>
    <w:rsid w:val="47987CE9"/>
    <w:rsid w:val="47B63326"/>
    <w:rsid w:val="489329E2"/>
    <w:rsid w:val="489A5AEE"/>
    <w:rsid w:val="4B4D703A"/>
    <w:rsid w:val="4D006856"/>
    <w:rsid w:val="4E5A17F8"/>
    <w:rsid w:val="4E9B28A2"/>
    <w:rsid w:val="4EDA0710"/>
    <w:rsid w:val="52271947"/>
    <w:rsid w:val="55A63F8D"/>
    <w:rsid w:val="56B57E6A"/>
    <w:rsid w:val="5B892130"/>
    <w:rsid w:val="5C0808CE"/>
    <w:rsid w:val="5F226A81"/>
    <w:rsid w:val="5F8723D8"/>
    <w:rsid w:val="5F910C68"/>
    <w:rsid w:val="614A6CA4"/>
    <w:rsid w:val="61592FB7"/>
    <w:rsid w:val="616A3388"/>
    <w:rsid w:val="61EF2C22"/>
    <w:rsid w:val="621A1191"/>
    <w:rsid w:val="62EA112F"/>
    <w:rsid w:val="63D1391A"/>
    <w:rsid w:val="64CA2D32"/>
    <w:rsid w:val="64D125CE"/>
    <w:rsid w:val="65476131"/>
    <w:rsid w:val="65D7348E"/>
    <w:rsid w:val="66413BA0"/>
    <w:rsid w:val="66B22DE8"/>
    <w:rsid w:val="69144634"/>
    <w:rsid w:val="6A0A241F"/>
    <w:rsid w:val="6CD342F3"/>
    <w:rsid w:val="6CD42A14"/>
    <w:rsid w:val="6F1B29D8"/>
    <w:rsid w:val="6F4162E7"/>
    <w:rsid w:val="6F905371"/>
    <w:rsid w:val="72A873DC"/>
    <w:rsid w:val="72C54B39"/>
    <w:rsid w:val="72F62F44"/>
    <w:rsid w:val="76B83806"/>
    <w:rsid w:val="77563D9A"/>
    <w:rsid w:val="78652F9F"/>
    <w:rsid w:val="79E25827"/>
    <w:rsid w:val="79F94AD4"/>
    <w:rsid w:val="7BFF2E69"/>
    <w:rsid w:val="7C8A307B"/>
    <w:rsid w:val="7E7D2DA7"/>
    <w:rsid w:val="7EAB7042"/>
    <w:rsid w:val="7F223A75"/>
    <w:rsid w:val="7F3321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1"/>
    <w:basedOn w:val="1"/>
    <w:next w:val="1"/>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27"/>
    <w:unhideWhenUsed/>
    <w:qFormat/>
    <w:uiPriority w:val="0"/>
    <w:pPr>
      <w:keepNext/>
      <w:keepLines/>
      <w:spacing w:line="413" w:lineRule="auto"/>
      <w:outlineLvl w:val="1"/>
    </w:pPr>
    <w:rPr>
      <w:rFonts w:ascii="Arial" w:hAnsi="Arial" w:eastAsia="黑体"/>
      <w:b/>
      <w:sz w:val="32"/>
    </w:rPr>
  </w:style>
  <w:style w:type="paragraph" w:styleId="5">
    <w:name w:val="heading 3"/>
    <w:basedOn w:val="1"/>
    <w:next w:val="1"/>
    <w:link w:val="26"/>
    <w:unhideWhenUsed/>
    <w:qFormat/>
    <w:uiPriority w:val="0"/>
    <w:pPr>
      <w:keepNext/>
      <w:keepLines/>
      <w:spacing w:line="413" w:lineRule="auto"/>
      <w:outlineLvl w:val="2"/>
    </w:pPr>
    <w:rPr>
      <w:b/>
      <w:sz w:val="32"/>
    </w:rPr>
  </w:style>
  <w:style w:type="paragraph" w:styleId="6">
    <w:name w:val="heading 4"/>
    <w:basedOn w:val="1"/>
    <w:next w:val="1"/>
    <w:unhideWhenUsed/>
    <w:qFormat/>
    <w:uiPriority w:val="0"/>
    <w:pPr>
      <w:keepNext/>
      <w:keepLines/>
      <w:spacing w:line="372" w:lineRule="auto"/>
      <w:outlineLvl w:val="3"/>
    </w:pPr>
    <w:rPr>
      <w:rFonts w:ascii="Arial" w:hAnsi="Arial" w:eastAsia="黑体"/>
      <w:b/>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标书正文1"/>
    <w:basedOn w:val="1"/>
    <w:qFormat/>
    <w:uiPriority w:val="0"/>
    <w:pPr>
      <w:spacing w:line="520" w:lineRule="exact"/>
      <w:ind w:firstLine="640"/>
    </w:pPr>
    <w:rPr>
      <w:rFonts w:ascii="Times New Roman" w:hAnsi="Times New Roman"/>
      <w:szCs w:val="24"/>
    </w:rPr>
  </w:style>
  <w:style w:type="paragraph" w:styleId="7">
    <w:name w:val="table of authorities"/>
    <w:basedOn w:val="1"/>
    <w:next w:val="1"/>
    <w:unhideWhenUsed/>
    <w:qFormat/>
    <w:uiPriority w:val="99"/>
    <w:pPr>
      <w:ind w:left="420" w:leftChars="200"/>
    </w:pPr>
  </w:style>
  <w:style w:type="paragraph" w:styleId="8">
    <w:name w:val="Body Text"/>
    <w:basedOn w:val="1"/>
    <w:next w:val="9"/>
    <w:qFormat/>
    <w:uiPriority w:val="0"/>
    <w:pPr>
      <w:spacing w:line="300" w:lineRule="auto"/>
      <w:ind w:firstLine="640" w:firstLineChars="200"/>
    </w:pPr>
    <w:rPr>
      <w:rFonts w:ascii="仿宋" w:hAnsi="仿宋" w:eastAsia="仿宋" w:cs="仿宋"/>
      <w:sz w:val="24"/>
      <w:szCs w:val="24"/>
    </w:rPr>
  </w:style>
  <w:style w:type="paragraph" w:styleId="9">
    <w:name w:val="Body Text Indent"/>
    <w:basedOn w:val="1"/>
    <w:next w:val="10"/>
    <w:qFormat/>
    <w:uiPriority w:val="99"/>
    <w:pPr>
      <w:spacing w:after="120" w:line="360" w:lineRule="auto"/>
      <w:ind w:left="420" w:leftChars="200" w:firstLine="200" w:firstLineChars="200"/>
    </w:pPr>
    <w:rPr>
      <w:rFonts w:ascii="Verdana" w:hAnsi="Verdana"/>
      <w:sz w:val="24"/>
      <w:szCs w:val="28"/>
    </w:rPr>
  </w:style>
  <w:style w:type="paragraph" w:styleId="10">
    <w:name w:val="envelope return"/>
    <w:basedOn w:val="1"/>
    <w:qFormat/>
    <w:uiPriority w:val="0"/>
    <w:pPr>
      <w:snapToGrid w:val="0"/>
      <w:spacing w:line="360" w:lineRule="auto"/>
      <w:ind w:firstLine="200" w:firstLineChars="200"/>
    </w:pPr>
    <w:rPr>
      <w:rFonts w:ascii="Arial" w:hAnsi="Arial" w:eastAsia="仿宋_GB2312" w:cs="Arial"/>
      <w:sz w:val="24"/>
    </w:rPr>
  </w:style>
  <w:style w:type="paragraph" w:styleId="11">
    <w:name w:val="Balloon Text"/>
    <w:basedOn w:val="1"/>
    <w:link w:val="28"/>
    <w:qFormat/>
    <w:uiPriority w:val="0"/>
    <w:rPr>
      <w:sz w:val="18"/>
      <w:szCs w:val="18"/>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736"/>
      </w:tabs>
      <w:spacing w:line="360" w:lineRule="auto"/>
    </w:pPr>
    <w:rPr>
      <w:rFonts w:ascii="宋体" w:hAnsi="宋体" w:cs="宋体"/>
      <w:b/>
      <w:bCs/>
      <w:sz w:val="24"/>
      <w:szCs w:val="24"/>
    </w:rPr>
  </w:style>
  <w:style w:type="paragraph" w:styleId="15">
    <w:name w:val="toc 2"/>
    <w:basedOn w:val="1"/>
    <w:next w:val="1"/>
    <w:qFormat/>
    <w:uiPriority w:val="0"/>
    <w:pPr>
      <w:ind w:left="420" w:leftChars="200"/>
    </w:pPr>
  </w:style>
  <w:style w:type="paragraph" w:styleId="16">
    <w:name w:val="Normal (Web)"/>
    <w:basedOn w:val="1"/>
    <w:qFormat/>
    <w:uiPriority w:val="99"/>
    <w:pPr>
      <w:widowControl/>
      <w:spacing w:before="100" w:beforeAutospacing="1" w:after="100" w:afterAutospacing="1" w:line="315" w:lineRule="atLeast"/>
      <w:ind w:firstLine="420"/>
      <w:jc w:val="left"/>
    </w:pPr>
    <w:rPr>
      <w:rFonts w:ascii="宋体" w:hAnsi="宋体" w:cs="宋体"/>
      <w:kern w:val="0"/>
    </w:rPr>
  </w:style>
  <w:style w:type="paragraph" w:styleId="17">
    <w:name w:val="Title"/>
    <w:basedOn w:val="3"/>
    <w:next w:val="1"/>
    <w:qFormat/>
    <w:uiPriority w:val="0"/>
    <w:pPr>
      <w:spacing w:before="240" w:after="60"/>
      <w:jc w:val="center"/>
    </w:pPr>
    <w:rPr>
      <w:rFonts w:ascii="Cambria" w:hAnsi="Cambria"/>
      <w:b w:val="0"/>
      <w:bCs w:val="0"/>
      <w:sz w:val="32"/>
      <w:szCs w:val="32"/>
    </w:rPr>
  </w:style>
  <w:style w:type="paragraph" w:styleId="18">
    <w:name w:val="Body Text First Indent"/>
    <w:basedOn w:val="8"/>
    <w:qFormat/>
    <w:uiPriority w:val="0"/>
    <w:pPr>
      <w:ind w:firstLine="420" w:firstLineChars="1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
    <w:name w:val="列出段落11"/>
    <w:basedOn w:val="1"/>
    <w:qFormat/>
    <w:uiPriority w:val="0"/>
    <w:pPr>
      <w:ind w:firstLine="420" w:firstLineChars="200"/>
    </w:pPr>
  </w:style>
  <w:style w:type="paragraph" w:customStyle="1" w:styleId="23">
    <w:name w:val="WPSOffice手动目录 1"/>
    <w:qFormat/>
    <w:uiPriority w:val="0"/>
    <w:rPr>
      <w:rFonts w:ascii="Times New Roman" w:hAnsi="Times New Roman" w:eastAsia="宋体" w:cs="Times New Roman"/>
      <w:lang w:val="en-US" w:eastAsia="zh-CN" w:bidi="ar-SA"/>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5">
    <w:name w:val="Table Paragraph"/>
    <w:basedOn w:val="1"/>
    <w:unhideWhenUsed/>
    <w:qFormat/>
    <w:uiPriority w:val="1"/>
    <w:rPr>
      <w:rFonts w:hint="eastAsia"/>
      <w:sz w:val="24"/>
      <w:szCs w:val="24"/>
    </w:rPr>
  </w:style>
  <w:style w:type="character" w:customStyle="1" w:styleId="26">
    <w:name w:val="标题 3 Char"/>
    <w:link w:val="5"/>
    <w:qFormat/>
    <w:uiPriority w:val="0"/>
    <w:rPr>
      <w:b/>
      <w:sz w:val="32"/>
    </w:rPr>
  </w:style>
  <w:style w:type="character" w:customStyle="1" w:styleId="27">
    <w:name w:val="标题 2 Char"/>
    <w:link w:val="4"/>
    <w:qFormat/>
    <w:uiPriority w:val="0"/>
    <w:rPr>
      <w:rFonts w:ascii="Arial" w:hAnsi="Arial" w:eastAsia="黑体"/>
      <w:b/>
      <w:sz w:val="32"/>
    </w:rPr>
  </w:style>
  <w:style w:type="character" w:customStyle="1" w:styleId="28">
    <w:name w:val="批注框文本 Char"/>
    <w:basedOn w:val="21"/>
    <w:link w:val="11"/>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27</Pages>
  <Words>4919</Words>
  <Characters>5147</Characters>
  <Lines>42</Lines>
  <Paragraphs>11</Paragraphs>
  <TotalTime>2</TotalTime>
  <ScaleCrop>false</ScaleCrop>
  <LinksUpToDate>false</LinksUpToDate>
  <CharactersWithSpaces>5415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2022-04-29T08:11:00Z</dcterms:created>
  <dc:creator>崔淑雅</dc:creator>
  <cp:lastModifiedBy>项目组王老师</cp:lastModifiedBy>
  <dcterms:modified xsi:type="dcterms:W3CDTF">2023-09-20T01:49:35Z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34E9776F1D854F6BB193CE809F418AF9</vt:lpwstr>
  </property>
</Properties>
</file>