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1"/>
        </w:numPr>
        <w:spacing w:line="600" w:lineRule="exact"/>
        <w:ind w:firstLine="643" w:firstLineChars="200"/>
        <w:rPr>
          <w:rFonts w:hint="eastAsia" w:ascii="仿宋" w:hAnsi="仿宋" w:eastAsia="仿宋" w:cs="仿宋"/>
        </w:rPr>
      </w:pPr>
      <w:bookmarkStart w:id="0" w:name="_Toc847"/>
      <w:r>
        <w:rPr>
          <w:rFonts w:hint="eastAsia" w:ascii="仿宋" w:hAnsi="仿宋" w:eastAsia="仿宋" w:cs="仿宋"/>
        </w:rPr>
        <w:t>登陆流程</w:t>
      </w:r>
      <w:bookmarkEnd w:id="0"/>
    </w:p>
    <w:p>
      <w:pPr>
        <w:rPr>
          <w:rFonts w:hint="eastAsia" w:ascii="仿宋" w:hAnsi="仿宋" w:eastAsia="仿宋" w:cs="仿宋"/>
        </w:rPr>
      </w:pPr>
      <w:r>
        <w:drawing>
          <wp:inline distT="0" distB="0" distL="114300" distR="114300">
            <wp:extent cx="5578475" cy="3301365"/>
            <wp:effectExtent l="0" t="0" r="317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5578475" cy="3301365"/>
                    </a:xfrm>
                    <a:prstGeom prst="rect">
                      <a:avLst/>
                    </a:prstGeom>
                  </pic:spPr>
                </pic:pic>
              </a:graphicData>
            </a:graphic>
          </wp:inline>
        </w:drawing>
      </w:r>
    </w:p>
    <w:p>
      <w:pPr>
        <w:pStyle w:val="2"/>
        <w:spacing w:line="600" w:lineRule="exact"/>
        <w:ind w:firstLine="560" w:firstLineChars="200"/>
        <w:rPr>
          <w:rFonts w:hint="eastAsia" w:ascii="仿宋" w:hAnsi="仿宋" w:eastAsia="仿宋" w:cs="仿宋"/>
          <w:sz w:val="28"/>
          <w:szCs w:val="36"/>
        </w:rPr>
      </w:pPr>
      <w:r>
        <w:rPr>
          <w:rFonts w:hint="eastAsia" w:ascii="仿宋" w:hAnsi="仿宋" w:eastAsia="仿宋" w:cs="仿宋"/>
          <w:sz w:val="28"/>
          <w:szCs w:val="36"/>
        </w:rPr>
        <w:t>打开浏览器，在网址搜索栏中输入“</w:t>
      </w:r>
      <w:r>
        <w:rPr>
          <w:rFonts w:hint="eastAsia" w:ascii="仿宋" w:hAnsi="仿宋" w:eastAsia="仿宋" w:cs="仿宋"/>
          <w:color w:val="FF0000"/>
          <w:sz w:val="28"/>
          <w:szCs w:val="36"/>
        </w:rPr>
        <w:t>http://xichuan.huaxiajiaoshiyanpei.com/</w:t>
      </w:r>
      <w:r>
        <w:rPr>
          <w:rFonts w:hint="eastAsia" w:ascii="仿宋" w:hAnsi="仿宋" w:eastAsia="仿宋" w:cs="仿宋"/>
          <w:sz w:val="28"/>
          <w:szCs w:val="36"/>
        </w:rPr>
        <w:t xml:space="preserve"> 点击回车（enter）,</w:t>
      </w:r>
      <w:r>
        <w:rPr>
          <w:rFonts w:hint="eastAsia" w:ascii="仿宋" w:hAnsi="仿宋" w:eastAsia="仿宋" w:cs="仿宋"/>
          <w:sz w:val="28"/>
          <w:szCs w:val="36"/>
          <w:lang w:val="en-US" w:eastAsia="zh-CN"/>
        </w:rPr>
        <w:t>进入河南基础教育教学研训页面</w:t>
      </w:r>
      <w:r>
        <w:rPr>
          <w:rFonts w:hint="eastAsia" w:ascii="仿宋" w:hAnsi="仿宋" w:eastAsia="仿宋" w:cs="仿宋"/>
          <w:sz w:val="28"/>
          <w:szCs w:val="36"/>
        </w:rPr>
        <w:t>，找到“线上学习登录入口”输入用户名（</w:t>
      </w:r>
      <w:r>
        <w:rPr>
          <w:rFonts w:hint="eastAsia" w:ascii="仿宋" w:hAnsi="仿宋" w:eastAsia="仿宋" w:cs="仿宋"/>
          <w:color w:val="FF0000"/>
          <w:sz w:val="28"/>
          <w:szCs w:val="36"/>
          <w:highlight w:val="none"/>
          <w:lang w:val="en-US" w:eastAsia="zh-CN"/>
        </w:rPr>
        <w:t>手机号</w:t>
      </w:r>
      <w:r>
        <w:rPr>
          <w:rFonts w:hint="eastAsia" w:ascii="仿宋" w:hAnsi="仿宋" w:eastAsia="仿宋" w:cs="仿宋"/>
          <w:sz w:val="28"/>
          <w:szCs w:val="36"/>
        </w:rPr>
        <w:t>）以及密码（</w:t>
      </w:r>
      <w:r>
        <w:rPr>
          <w:rFonts w:hint="eastAsia" w:ascii="仿宋" w:hAnsi="仿宋" w:eastAsia="仿宋" w:cs="仿宋"/>
          <w:color w:val="FF0000"/>
          <w:sz w:val="28"/>
          <w:szCs w:val="36"/>
        </w:rPr>
        <w:t>初始密码123456</w:t>
      </w:r>
      <w:r>
        <w:rPr>
          <w:rFonts w:hint="eastAsia" w:ascii="仿宋" w:hAnsi="仿宋" w:eastAsia="仿宋" w:cs="仿宋"/>
          <w:sz w:val="28"/>
          <w:szCs w:val="36"/>
        </w:rPr>
        <w:t>）点击“用户登录”按钮进行登陆</w:t>
      </w:r>
      <w:bookmarkStart w:id="2" w:name="_GoBack"/>
      <w:bookmarkEnd w:id="2"/>
    </w:p>
    <w:p>
      <w:pPr>
        <w:pStyle w:val="3"/>
        <w:numPr>
          <w:ilvl w:val="0"/>
          <w:numId w:val="1"/>
        </w:numPr>
        <w:spacing w:line="600" w:lineRule="exact"/>
        <w:ind w:firstLine="643" w:firstLineChars="200"/>
        <w:rPr>
          <w:rFonts w:hint="eastAsia" w:ascii="仿宋" w:hAnsi="仿宋" w:eastAsia="仿宋" w:cs="仿宋"/>
        </w:rPr>
      </w:pPr>
      <w:bookmarkStart w:id="1" w:name="_Toc20796"/>
      <w:r>
        <w:rPr>
          <w:rFonts w:hint="eastAsia" w:ascii="仿宋" w:hAnsi="仿宋" w:eastAsia="仿宋" w:cs="仿宋"/>
        </w:rPr>
        <w:t>管理者操作流程</w:t>
      </w:r>
      <w:bookmarkEnd w:id="1"/>
    </w:p>
    <w:p>
      <w:pPr>
        <w:pStyle w:val="4"/>
        <w:numPr>
          <w:ilvl w:val="0"/>
          <w:numId w:val="2"/>
        </w:numPr>
        <w:rPr>
          <w:rFonts w:hint="eastAsia" w:ascii="仿宋" w:hAnsi="仿宋" w:eastAsia="仿宋" w:cs="仿宋"/>
          <w:sz w:val="28"/>
          <w:szCs w:val="20"/>
        </w:rPr>
      </w:pPr>
      <w:r>
        <w:rPr>
          <w:rFonts w:hint="eastAsia" w:ascii="仿宋" w:hAnsi="仿宋" w:eastAsia="仿宋" w:cs="仿宋"/>
          <w:sz w:val="28"/>
          <w:szCs w:val="20"/>
        </w:rPr>
        <w:t>学校社区—学校公告</w:t>
      </w:r>
    </w:p>
    <w:p>
      <w:pPr>
        <w:rPr>
          <w:rFonts w:hint="eastAsia" w:ascii="仿宋" w:hAnsi="仿宋" w:eastAsia="仿宋" w:cs="仿宋"/>
        </w:rPr>
      </w:pPr>
      <w:r>
        <w:drawing>
          <wp:inline distT="0" distB="0" distL="114300" distR="114300">
            <wp:extent cx="5265420" cy="3074670"/>
            <wp:effectExtent l="0" t="0" r="7620" b="38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5"/>
                    <a:stretch>
                      <a:fillRect/>
                    </a:stretch>
                  </pic:blipFill>
                  <pic:spPr>
                    <a:xfrm>
                      <a:off x="0" y="0"/>
                      <a:ext cx="5265420" cy="3074670"/>
                    </a:xfrm>
                    <a:prstGeom prst="rect">
                      <a:avLst/>
                    </a:prstGeom>
                    <a:noFill/>
                    <a:ln>
                      <a:noFill/>
                    </a:ln>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进入通知公告，管理员可管理、发布公告信息，本校培训学员可以看到发布的公告</w:t>
      </w:r>
    </w:p>
    <w:p>
      <w:pPr>
        <w:spacing w:line="360" w:lineRule="auto"/>
        <w:ind w:firstLine="560" w:firstLineChars="200"/>
        <w:rPr>
          <w:rFonts w:hint="eastAsia" w:ascii="仿宋" w:hAnsi="仿宋" w:eastAsia="仿宋" w:cs="仿宋"/>
          <w:sz w:val="28"/>
          <w:szCs w:val="20"/>
        </w:rPr>
      </w:pPr>
      <w:r>
        <w:rPr>
          <w:rFonts w:hint="eastAsia" w:ascii="仿宋" w:hAnsi="仿宋" w:eastAsia="仿宋" w:cs="仿宋"/>
          <w:sz w:val="28"/>
          <w:szCs w:val="20"/>
        </w:rPr>
        <w:t>2.学校社区-整校推进</w:t>
      </w:r>
    </w:p>
    <w:p>
      <w:pPr>
        <w:rPr>
          <w:rFonts w:hint="eastAsia" w:ascii="仿宋" w:hAnsi="仿宋" w:eastAsia="仿宋" w:cs="仿宋"/>
        </w:rPr>
      </w:pPr>
      <w:r>
        <w:rPr>
          <w:rFonts w:hint="eastAsia" w:ascii="仿宋" w:hAnsi="仿宋" w:eastAsia="仿宋" w:cs="仿宋"/>
        </w:rPr>
        <w:drawing>
          <wp:inline distT="0" distB="0" distL="114300" distR="114300">
            <wp:extent cx="4770120" cy="3606800"/>
            <wp:effectExtent l="0" t="0" r="0"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rcRect l="17413" t="7165" r="18781"/>
                    <a:stretch>
                      <a:fillRect/>
                    </a:stretch>
                  </pic:blipFill>
                  <pic:spPr>
                    <a:xfrm>
                      <a:off x="0" y="0"/>
                      <a:ext cx="4770120" cy="3606800"/>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1.点击【下载】下载整校推进模板；2.根据模板要求，填写并提交整校推进规划方案；3.学习结束，整理提交一份本校信息化2.0学习的总结报告。</w:t>
      </w:r>
    </w:p>
    <w:p>
      <w:pPr>
        <w:pStyle w:val="4"/>
        <w:rPr>
          <w:rFonts w:hint="eastAsia" w:ascii="仿宋" w:hAnsi="仿宋" w:eastAsia="仿宋" w:cs="仿宋"/>
        </w:rPr>
      </w:pPr>
      <w:r>
        <w:rPr>
          <w:rFonts w:hint="eastAsia" w:ascii="仿宋" w:hAnsi="仿宋" w:eastAsia="仿宋" w:cs="仿宋"/>
          <w:sz w:val="28"/>
          <w:szCs w:val="20"/>
        </w:rPr>
        <w:t>3.学校社区-教研组研修计划</w:t>
      </w:r>
    </w:p>
    <w:p>
      <w:pPr>
        <w:rPr>
          <w:rFonts w:hint="eastAsia" w:ascii="仿宋" w:hAnsi="仿宋" w:eastAsia="仿宋" w:cs="仿宋"/>
        </w:rPr>
      </w:pPr>
      <w:r>
        <w:rPr>
          <w:rFonts w:hint="eastAsia" w:ascii="仿宋" w:hAnsi="仿宋" w:eastAsia="仿宋" w:cs="仿宋"/>
        </w:rPr>
        <w:drawing>
          <wp:inline distT="0" distB="0" distL="114300" distR="114300">
            <wp:extent cx="5324475" cy="2936875"/>
            <wp:effectExtent l="0" t="0" r="9525" b="444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7"/>
                    <a:srcRect l="18397" t="8085" r="9754"/>
                    <a:stretch>
                      <a:fillRect/>
                    </a:stretch>
                  </pic:blipFill>
                  <pic:spPr>
                    <a:xfrm>
                      <a:off x="0" y="0"/>
                      <a:ext cx="5324475" cy="293687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点击【下载】，下载教研组研修规划模板；2.根据模板要求，填写教研组研修计划并提交，提交时标题严格按照【**学科教研组研修计划+学校名称】命名</w:t>
      </w:r>
    </w:p>
    <w:p>
      <w:pPr>
        <w:pStyle w:val="4"/>
        <w:rPr>
          <w:rFonts w:hint="eastAsia" w:ascii="仿宋" w:hAnsi="仿宋" w:eastAsia="仿宋" w:cs="仿宋"/>
        </w:rPr>
      </w:pPr>
      <w:r>
        <w:rPr>
          <w:rFonts w:hint="eastAsia" w:ascii="仿宋" w:hAnsi="仿宋" w:eastAsia="仿宋" w:cs="仿宋"/>
          <w:sz w:val="28"/>
          <w:szCs w:val="20"/>
        </w:rPr>
        <w:t>4.学校社区-校本研修活动</w:t>
      </w:r>
    </w:p>
    <w:p>
      <w:pPr>
        <w:rPr>
          <w:rFonts w:hint="eastAsia" w:ascii="仿宋" w:hAnsi="仿宋" w:eastAsia="仿宋" w:cs="仿宋"/>
        </w:rPr>
      </w:pPr>
      <w:r>
        <w:rPr>
          <w:rFonts w:hint="eastAsia" w:ascii="仿宋" w:hAnsi="仿宋" w:eastAsia="仿宋" w:cs="仿宋"/>
        </w:rPr>
        <w:drawing>
          <wp:inline distT="0" distB="0" distL="114300" distR="114300">
            <wp:extent cx="5256530" cy="2901315"/>
            <wp:effectExtent l="0" t="0" r="127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rcRect l="15808" t="7949"/>
                    <a:stretch>
                      <a:fillRect/>
                    </a:stretch>
                  </pic:blipFill>
                  <pic:spPr>
                    <a:xfrm>
                      <a:off x="0" y="0"/>
                      <a:ext cx="5256530" cy="2901315"/>
                    </a:xfrm>
                    <a:prstGeom prst="rect">
                      <a:avLst/>
                    </a:prstGeom>
                  </pic:spPr>
                </pic:pic>
              </a:graphicData>
            </a:graphic>
          </wp:inline>
        </w:drawing>
      </w:r>
    </w:p>
    <w:p>
      <w:pPr>
        <w:pStyle w:val="4"/>
        <w:rPr>
          <w:rFonts w:hint="eastAsia" w:ascii="仿宋" w:hAnsi="仿宋" w:eastAsia="仿宋" w:cs="仿宋"/>
          <w:sz w:val="28"/>
          <w:szCs w:val="20"/>
        </w:rPr>
      </w:pPr>
      <w:r>
        <w:rPr>
          <w:rFonts w:hint="eastAsia" w:ascii="仿宋" w:hAnsi="仿宋" w:eastAsia="仿宋" w:cs="仿宋"/>
          <w:sz w:val="28"/>
          <w:szCs w:val="20"/>
        </w:rPr>
        <w:t>5.学校社区-校本研修活动-发布任务</w:t>
      </w:r>
    </w:p>
    <w:p>
      <w:pPr>
        <w:rPr>
          <w:rFonts w:hint="eastAsia" w:ascii="仿宋" w:hAnsi="仿宋" w:eastAsia="仿宋" w:cs="仿宋"/>
        </w:rPr>
      </w:pPr>
      <w:r>
        <w:rPr>
          <w:rFonts w:hint="eastAsia" w:ascii="仿宋" w:hAnsi="仿宋" w:eastAsia="仿宋" w:cs="仿宋"/>
        </w:rPr>
        <w:drawing>
          <wp:inline distT="0" distB="0" distL="114300" distR="114300">
            <wp:extent cx="5425440" cy="3995420"/>
            <wp:effectExtent l="0" t="0" r="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rcRect l="16960" t="7547" r="19667"/>
                    <a:stretch>
                      <a:fillRect/>
                    </a:stretch>
                  </pic:blipFill>
                  <pic:spPr>
                    <a:xfrm>
                      <a:off x="0" y="0"/>
                      <a:ext cx="5425440" cy="3995420"/>
                    </a:xfrm>
                    <a:prstGeom prst="rect">
                      <a:avLst/>
                    </a:prstGeom>
                  </pic:spPr>
                </pic:pic>
              </a:graphicData>
            </a:graphic>
          </wp:inline>
        </w:drawing>
      </w:r>
    </w:p>
    <w:p>
      <w:pPr>
        <w:pStyle w:val="4"/>
        <w:rPr>
          <w:rFonts w:hint="eastAsia" w:ascii="仿宋" w:hAnsi="仿宋" w:eastAsia="仿宋" w:cs="仿宋"/>
          <w:sz w:val="28"/>
          <w:szCs w:val="20"/>
        </w:rPr>
      </w:pPr>
      <w:r>
        <w:rPr>
          <w:rFonts w:hint="eastAsia" w:ascii="仿宋" w:hAnsi="仿宋" w:eastAsia="仿宋" w:cs="仿宋"/>
          <w:sz w:val="28"/>
          <w:szCs w:val="20"/>
        </w:rPr>
        <w:t>6.学校社区-校本研修活动-审核</w:t>
      </w:r>
    </w:p>
    <w:p>
      <w:pPr>
        <w:rPr>
          <w:rFonts w:hint="eastAsia" w:ascii="仿宋" w:hAnsi="仿宋" w:eastAsia="仿宋" w:cs="仿宋"/>
        </w:rPr>
      </w:pPr>
      <w:r>
        <w:rPr>
          <w:rFonts w:hint="eastAsia" w:ascii="仿宋" w:hAnsi="仿宋" w:eastAsia="仿宋" w:cs="仿宋"/>
        </w:rPr>
        <w:drawing>
          <wp:inline distT="0" distB="0" distL="114300" distR="114300">
            <wp:extent cx="5313045" cy="2918460"/>
            <wp:effectExtent l="0" t="0" r="571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rcRect l="16887" t="9039" r="7728"/>
                    <a:stretch>
                      <a:fillRect/>
                    </a:stretch>
                  </pic:blipFill>
                  <pic:spPr>
                    <a:xfrm>
                      <a:off x="0" y="0"/>
                      <a:ext cx="5313045" cy="2918460"/>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1.查看每个学员提交的校本研修过程性资料；2.审核通过点击通过按钮。</w:t>
      </w:r>
    </w:p>
    <w:p>
      <w:pPr>
        <w:pStyle w:val="4"/>
        <w:rPr>
          <w:rFonts w:hint="eastAsia" w:ascii="仿宋" w:hAnsi="仿宋" w:eastAsia="仿宋" w:cs="仿宋"/>
          <w:sz w:val="28"/>
          <w:szCs w:val="20"/>
        </w:rPr>
      </w:pPr>
      <w:r>
        <w:rPr>
          <w:rFonts w:hint="eastAsia" w:ascii="仿宋" w:hAnsi="仿宋" w:eastAsia="仿宋" w:cs="仿宋"/>
          <w:sz w:val="28"/>
          <w:szCs w:val="20"/>
        </w:rPr>
        <w:t>7.学校社区-校本研修简报</w:t>
      </w:r>
    </w:p>
    <w:p>
      <w:pPr>
        <w:rPr>
          <w:rFonts w:hint="eastAsia" w:ascii="仿宋" w:hAnsi="仿宋" w:eastAsia="仿宋" w:cs="仿宋"/>
        </w:rPr>
      </w:pPr>
      <w:r>
        <w:rPr>
          <w:rFonts w:hint="eastAsia" w:ascii="仿宋" w:hAnsi="仿宋" w:eastAsia="仿宋" w:cs="仿宋"/>
        </w:rPr>
        <w:drawing>
          <wp:inline distT="0" distB="0" distL="114300" distR="114300">
            <wp:extent cx="5124450" cy="3496945"/>
            <wp:effectExtent l="0" t="0" r="1143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rcRect l="17260" t="6986" r="19600"/>
                    <a:stretch>
                      <a:fillRect/>
                    </a:stretch>
                  </pic:blipFill>
                  <pic:spPr>
                    <a:xfrm>
                      <a:off x="0" y="0"/>
                      <a:ext cx="5124450" cy="3496945"/>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管理</w:t>
      </w:r>
      <w:r>
        <w:rPr>
          <w:rFonts w:hint="eastAsia" w:ascii="仿宋" w:hAnsi="仿宋" w:eastAsia="仿宋" w:cs="仿宋"/>
          <w:sz w:val="28"/>
          <w:szCs w:val="28"/>
          <w:lang w:val="en-US" w:eastAsia="zh-CN"/>
        </w:rPr>
        <w:t>团队</w:t>
      </w:r>
      <w:r>
        <w:rPr>
          <w:rFonts w:hint="eastAsia" w:ascii="仿宋" w:hAnsi="仿宋" w:eastAsia="仿宋" w:cs="仿宋"/>
          <w:sz w:val="28"/>
          <w:szCs w:val="28"/>
        </w:rPr>
        <w:t>需提交3次本校校本研修简报</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具体提交格式和内容参照平台要求</w:t>
      </w:r>
      <w:r>
        <w:rPr>
          <w:rFonts w:hint="eastAsia" w:ascii="仿宋" w:hAnsi="仿宋" w:eastAsia="仿宋" w:cs="仿宋"/>
          <w:sz w:val="28"/>
          <w:szCs w:val="28"/>
        </w:rPr>
        <w:t>。</w:t>
      </w:r>
    </w:p>
    <w:p>
      <w:pPr>
        <w:pStyle w:val="4"/>
        <w:rPr>
          <w:rFonts w:hint="eastAsia" w:ascii="仿宋" w:hAnsi="仿宋" w:eastAsia="仿宋" w:cs="仿宋"/>
          <w:sz w:val="28"/>
          <w:szCs w:val="20"/>
        </w:rPr>
      </w:pPr>
      <w:r>
        <w:rPr>
          <w:rFonts w:hint="eastAsia" w:ascii="仿宋" w:hAnsi="仿宋" w:eastAsia="仿宋" w:cs="仿宋"/>
          <w:sz w:val="28"/>
          <w:szCs w:val="20"/>
        </w:rPr>
        <w:t>8.学校社区-能力点认证</w:t>
      </w:r>
    </w:p>
    <w:p>
      <w:pPr>
        <w:rPr>
          <w:rFonts w:hint="eastAsia" w:ascii="仿宋" w:hAnsi="仿宋" w:eastAsia="仿宋" w:cs="仿宋"/>
        </w:rPr>
      </w:pPr>
      <w:r>
        <w:rPr>
          <w:rFonts w:hint="eastAsia" w:ascii="仿宋" w:hAnsi="仿宋" w:eastAsia="仿宋" w:cs="仿宋"/>
        </w:rPr>
        <w:drawing>
          <wp:inline distT="0" distB="0" distL="114300" distR="114300">
            <wp:extent cx="5377180" cy="3540125"/>
            <wp:effectExtent l="0" t="0" r="254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rcRect l="13897" t="7812" r="15404"/>
                    <a:stretch>
                      <a:fillRect/>
                    </a:stretch>
                  </pic:blipFill>
                  <pic:spPr>
                    <a:xfrm>
                      <a:off x="0" y="0"/>
                      <a:ext cx="5377180" cy="3540125"/>
                    </a:xfrm>
                    <a:prstGeom prst="rect">
                      <a:avLst/>
                    </a:prstGeom>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433060" cy="3884930"/>
            <wp:effectExtent l="0" t="0" r="7620" b="12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rcRect t="8798"/>
                    <a:stretch>
                      <a:fillRect/>
                    </a:stretch>
                  </pic:blipFill>
                  <pic:spPr>
                    <a:xfrm>
                      <a:off x="0" y="0"/>
                      <a:ext cx="5433060" cy="3884930"/>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管理员可以在此功能模块随时查看能力点右上角是否有未批阅的人数，如果有显示未批阅人数，点击去批阅按钮。</w:t>
      </w:r>
    </w:p>
    <w:p>
      <w:pPr>
        <w:pStyle w:val="4"/>
        <w:rPr>
          <w:rFonts w:hint="eastAsia" w:ascii="仿宋" w:hAnsi="仿宋" w:eastAsia="仿宋" w:cs="仿宋"/>
          <w:sz w:val="28"/>
          <w:szCs w:val="20"/>
        </w:rPr>
      </w:pPr>
      <w:r>
        <w:rPr>
          <w:rFonts w:hint="eastAsia" w:ascii="仿宋" w:hAnsi="仿宋" w:eastAsia="仿宋" w:cs="仿宋"/>
          <w:sz w:val="28"/>
          <w:szCs w:val="20"/>
        </w:rPr>
        <w:t>9.学校社区-能力点认证-批阅</w:t>
      </w:r>
    </w:p>
    <w:p>
      <w:pPr>
        <w:rPr>
          <w:rFonts w:hint="eastAsia" w:ascii="仿宋" w:hAnsi="仿宋" w:eastAsia="仿宋" w:cs="仿宋"/>
        </w:rPr>
      </w:pPr>
      <w:r>
        <w:rPr>
          <w:rFonts w:hint="eastAsia" w:ascii="仿宋" w:hAnsi="仿宋" w:eastAsia="仿宋" w:cs="仿宋"/>
        </w:rPr>
        <w:drawing>
          <wp:inline distT="0" distB="0" distL="114300" distR="114300">
            <wp:extent cx="5250815" cy="4832350"/>
            <wp:effectExtent l="0" t="0" r="6985"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4"/>
                    <a:srcRect r="8882"/>
                    <a:stretch>
                      <a:fillRect/>
                    </a:stretch>
                  </pic:blipFill>
                  <pic:spPr>
                    <a:xfrm>
                      <a:off x="0" y="0"/>
                      <a:ext cx="5250815" cy="4832350"/>
                    </a:xfrm>
                    <a:prstGeom prst="rect">
                      <a:avLst/>
                    </a:prstGeom>
                  </pic:spPr>
                </pic:pic>
              </a:graphicData>
            </a:graphic>
          </wp:inline>
        </w:drawing>
      </w:r>
    </w:p>
    <w:p>
      <w:pPr>
        <w:bidi w:val="0"/>
        <w:rPr>
          <w:rFonts w:hint="eastAsia" w:ascii="仿宋" w:hAnsi="仿宋" w:eastAsia="仿宋" w:cs="仿宋"/>
          <w:kern w:val="2"/>
          <w:sz w:val="21"/>
          <w:szCs w:val="21"/>
          <w:lang w:val="en-US" w:eastAsia="zh-CN" w:bidi="ar-SA"/>
        </w:rPr>
      </w:pPr>
    </w:p>
    <w:p>
      <w:pPr>
        <w:bidi w:val="0"/>
        <w:rPr>
          <w:rFonts w:hint="eastAsia" w:ascii="仿宋" w:hAnsi="仿宋" w:eastAsia="仿宋" w:cs="仿宋"/>
          <w:lang w:val="en-US" w:eastAsia="zh-CN"/>
        </w:rPr>
      </w:pPr>
    </w:p>
    <w:p>
      <w:pPr>
        <w:tabs>
          <w:tab w:val="left" w:pos="2816"/>
        </w:tabs>
        <w:bidi w:val="0"/>
        <w:jc w:val="left"/>
        <w:rPr>
          <w:rFonts w:hint="eastAsia" w:ascii="仿宋" w:hAnsi="仿宋" w:eastAsia="仿宋" w:cs="仿宋"/>
          <w:lang w:val="en-US" w:eastAsia="zh-CN"/>
        </w:rPr>
      </w:pPr>
    </w:p>
    <w:p>
      <w:pPr>
        <w:rPr>
          <w:rFonts w:hint="eastAsia" w:ascii="仿宋" w:hAnsi="仿宋" w:eastAsia="仿宋" w:cs="仿宋"/>
          <w:lang w:val="en-US" w:eastAsia="zh-CN"/>
        </w:rPr>
      </w:pPr>
      <w:r>
        <w:rPr>
          <w:rFonts w:hint="eastAsia" w:ascii="仿宋" w:hAnsi="仿宋" w:eastAsia="仿宋" w:cs="仿宋"/>
        </w:rPr>
        <w:drawing>
          <wp:inline distT="0" distB="0" distL="114300" distR="114300">
            <wp:extent cx="5281295" cy="5014595"/>
            <wp:effectExtent l="0" t="0" r="6985" b="146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rcRect l="11084"/>
                    <a:stretch>
                      <a:fillRect/>
                    </a:stretch>
                  </pic:blipFill>
                  <pic:spPr>
                    <a:xfrm>
                      <a:off x="0" y="0"/>
                      <a:ext cx="5281295" cy="5014595"/>
                    </a:xfrm>
                    <a:prstGeom prst="rect">
                      <a:avLst/>
                    </a:prstGeom>
                  </pic:spPr>
                </pic:pic>
              </a:graphicData>
            </a:graphic>
          </wp:inline>
        </w:drawing>
      </w:r>
    </w:p>
    <w:p>
      <w:pPr>
        <w:rPr>
          <w:rFonts w:hint="eastAsia" w:ascii="仿宋" w:hAnsi="仿宋" w:eastAsia="仿宋" w:cs="仿宋"/>
          <w:sz w:val="28"/>
          <w:szCs w:val="28"/>
          <w:lang w:val="en-US" w:eastAsia="zh-CN"/>
        </w:rPr>
      </w:pPr>
      <w:r>
        <w:rPr>
          <w:rFonts w:hint="eastAsia" w:ascii="仿宋" w:hAnsi="仿宋" w:eastAsia="仿宋" w:cs="仿宋"/>
          <w:lang w:val="en-US" w:eastAsia="zh-CN"/>
        </w:rPr>
        <w:tab/>
      </w:r>
      <w:r>
        <w:rPr>
          <w:rFonts w:hint="eastAsia" w:ascii="仿宋" w:hAnsi="仿宋" w:eastAsia="仿宋" w:cs="仿宋"/>
          <w:sz w:val="28"/>
          <w:szCs w:val="28"/>
          <w:lang w:val="en-US" w:eastAsia="zh-CN"/>
        </w:rPr>
        <w:t>管理员查看微能力点对应评价标准，对比学员提交的微能力点考核作业，进行评价考核。</w:t>
      </w:r>
    </w:p>
    <w:p>
      <w:pPr>
        <w:tabs>
          <w:tab w:val="left" w:pos="716"/>
        </w:tabs>
        <w:bidi w:val="0"/>
        <w:jc w:val="left"/>
        <w:rPr>
          <w:rFonts w:hint="eastAsia" w:ascii="仿宋" w:hAnsi="仿宋" w:eastAsia="仿宋" w:cs="仿宋"/>
          <w:lang w:val="en-US" w:eastAsia="zh-CN"/>
        </w:rPr>
      </w:pPr>
    </w:p>
    <w:p>
      <w:pPr>
        <w:pStyle w:val="4"/>
        <w:rPr>
          <w:rFonts w:hint="eastAsia" w:ascii="仿宋" w:hAnsi="仿宋" w:eastAsia="仿宋" w:cs="仿宋"/>
          <w:sz w:val="28"/>
          <w:szCs w:val="20"/>
        </w:rPr>
      </w:pPr>
      <w:r>
        <w:rPr>
          <w:rFonts w:hint="eastAsia" w:ascii="仿宋" w:hAnsi="仿宋" w:eastAsia="仿宋" w:cs="仿宋"/>
          <w:sz w:val="28"/>
          <w:szCs w:val="20"/>
        </w:rPr>
        <w:t>10.学校社区-优秀教师案例</w:t>
      </w:r>
    </w:p>
    <w:p>
      <w:pPr>
        <w:rPr>
          <w:rFonts w:hint="eastAsia" w:ascii="仿宋" w:hAnsi="仿宋" w:eastAsia="仿宋" w:cs="仿宋"/>
        </w:rPr>
      </w:pPr>
      <w:r>
        <w:rPr>
          <w:rFonts w:hint="eastAsia" w:ascii="仿宋" w:hAnsi="仿宋" w:eastAsia="仿宋" w:cs="仿宋"/>
        </w:rPr>
        <w:drawing>
          <wp:inline distT="0" distB="0" distL="114300" distR="114300">
            <wp:extent cx="4553585" cy="3361055"/>
            <wp:effectExtent l="0" t="0" r="3175" b="698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rcRect l="17716" t="7352" r="24060"/>
                    <a:stretch>
                      <a:fillRect/>
                    </a:stretch>
                  </pic:blipFill>
                  <pic:spPr>
                    <a:xfrm>
                      <a:off x="0" y="0"/>
                      <a:ext cx="4553585" cy="3361055"/>
                    </a:xfrm>
                    <a:prstGeom prst="rect">
                      <a:avLst/>
                    </a:prstGeom>
                  </pic:spPr>
                </pic:pic>
              </a:graphicData>
            </a:graphic>
          </wp:inline>
        </w:drawing>
      </w:r>
    </w:p>
    <w:p>
      <w:pPr>
        <w:rPr>
          <w:rFonts w:hint="eastAsia" w:ascii="仿宋" w:hAnsi="仿宋" w:eastAsia="仿宋" w:cs="仿宋"/>
          <w:sz w:val="28"/>
          <w:szCs w:val="28"/>
          <w:lang w:val="en-US" w:eastAsia="zh-CN"/>
        </w:rPr>
      </w:pPr>
      <w:r>
        <w:rPr>
          <w:rFonts w:hint="eastAsia" w:ascii="仿宋" w:hAnsi="仿宋" w:eastAsia="仿宋" w:cs="仿宋"/>
          <w:sz w:val="28"/>
          <w:szCs w:val="28"/>
        </w:rPr>
        <w:t>管理员选出教研组优秀案例和教师个人优秀案例上传分享</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提交格式和数量请参照平台要求。</w:t>
      </w:r>
    </w:p>
    <w:p>
      <w:pPr>
        <w:pStyle w:val="4"/>
        <w:rPr>
          <w:rFonts w:hint="eastAsia" w:ascii="仿宋" w:hAnsi="仿宋" w:eastAsia="仿宋" w:cs="仿宋"/>
          <w:sz w:val="28"/>
          <w:szCs w:val="20"/>
        </w:rPr>
      </w:pPr>
      <w:r>
        <w:rPr>
          <w:rFonts w:hint="eastAsia" w:ascii="仿宋" w:hAnsi="仿宋" w:eastAsia="仿宋" w:cs="仿宋"/>
          <w:sz w:val="28"/>
          <w:szCs w:val="20"/>
        </w:rPr>
        <w:t>11.学校社区-教师能力点选择</w:t>
      </w:r>
    </w:p>
    <w:p>
      <w:pPr>
        <w:rPr>
          <w:rFonts w:hint="eastAsia" w:ascii="仿宋" w:hAnsi="仿宋" w:eastAsia="仿宋" w:cs="仿宋"/>
        </w:rPr>
      </w:pPr>
      <w:r>
        <w:rPr>
          <w:rFonts w:hint="eastAsia" w:ascii="仿宋" w:hAnsi="仿宋" w:eastAsia="仿宋" w:cs="仿宋"/>
        </w:rPr>
        <w:drawing>
          <wp:inline distT="0" distB="0" distL="114300" distR="114300">
            <wp:extent cx="5192395" cy="3709670"/>
            <wp:effectExtent l="0" t="0" r="4445"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7"/>
                    <a:srcRect l="17343" t="8640" r="18121"/>
                    <a:stretch>
                      <a:fillRect/>
                    </a:stretch>
                  </pic:blipFill>
                  <pic:spPr>
                    <a:xfrm>
                      <a:off x="0" y="0"/>
                      <a:ext cx="5192395" cy="3709670"/>
                    </a:xfrm>
                    <a:prstGeom prst="rect">
                      <a:avLst/>
                    </a:prstGeom>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t>管理员可以查看每个学员选取微能力点统计情况</w:t>
      </w:r>
    </w:p>
    <w:p>
      <w:pPr>
        <w:pStyle w:val="4"/>
        <w:rPr>
          <w:rFonts w:hint="eastAsia" w:ascii="仿宋" w:hAnsi="仿宋" w:eastAsia="仿宋" w:cs="仿宋"/>
          <w:sz w:val="28"/>
          <w:szCs w:val="20"/>
        </w:rPr>
      </w:pPr>
      <w:r>
        <w:rPr>
          <w:rFonts w:hint="eastAsia" w:ascii="仿宋" w:hAnsi="仿宋" w:eastAsia="仿宋" w:cs="仿宋"/>
          <w:sz w:val="28"/>
          <w:szCs w:val="20"/>
        </w:rPr>
        <w:t>12.学校社区-教师个人研修规划</w:t>
      </w:r>
    </w:p>
    <w:p>
      <w:pPr>
        <w:rPr>
          <w:rFonts w:hint="eastAsia" w:ascii="仿宋" w:hAnsi="仿宋" w:eastAsia="仿宋" w:cs="仿宋"/>
        </w:rPr>
      </w:pPr>
      <w:r>
        <w:rPr>
          <w:rFonts w:hint="eastAsia" w:ascii="仿宋" w:hAnsi="仿宋" w:eastAsia="仿宋" w:cs="仿宋"/>
        </w:rPr>
        <w:drawing>
          <wp:inline distT="0" distB="0" distL="114300" distR="114300">
            <wp:extent cx="5106670" cy="3759200"/>
            <wp:effectExtent l="0" t="0" r="13970" b="50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8"/>
                    <a:srcRect l="17129" t="7670" r="19559"/>
                    <a:stretch>
                      <a:fillRect/>
                    </a:stretch>
                  </pic:blipFill>
                  <pic:spPr>
                    <a:xfrm>
                      <a:off x="0" y="0"/>
                      <a:ext cx="5106670" cy="3759200"/>
                    </a:xfrm>
                    <a:prstGeom prst="rect">
                      <a:avLst/>
                    </a:prstGeom>
                  </pic:spPr>
                </pic:pic>
              </a:graphicData>
            </a:graphic>
          </wp:inline>
        </w:drawing>
      </w:r>
    </w:p>
    <w:p>
      <w:pPr>
        <w:rPr>
          <w:rFonts w:hint="eastAsia" w:ascii="仿宋" w:hAnsi="仿宋" w:eastAsia="仿宋" w:cs="仿宋"/>
        </w:rPr>
      </w:pPr>
      <w:r>
        <w:rPr>
          <w:rFonts w:hint="eastAsia" w:ascii="仿宋" w:hAnsi="仿宋" w:eastAsia="仿宋" w:cs="仿宋"/>
          <w:sz w:val="28"/>
          <w:szCs w:val="28"/>
        </w:rPr>
        <w:t>管理员可以查看每个学员教师个人研修规划</w:t>
      </w:r>
    </w:p>
    <w:p>
      <w:pPr>
        <w:pStyle w:val="4"/>
        <w:rPr>
          <w:rFonts w:hint="eastAsia" w:ascii="仿宋" w:hAnsi="仿宋" w:eastAsia="仿宋" w:cs="仿宋"/>
          <w:sz w:val="28"/>
          <w:szCs w:val="20"/>
        </w:rPr>
      </w:pPr>
      <w:r>
        <w:rPr>
          <w:rFonts w:hint="eastAsia" w:ascii="仿宋" w:hAnsi="仿宋" w:eastAsia="仿宋" w:cs="仿宋"/>
          <w:sz w:val="28"/>
          <w:szCs w:val="20"/>
        </w:rPr>
        <w:t>13.学校社区-学员成绩统计</w:t>
      </w:r>
    </w:p>
    <w:p>
      <w:pPr>
        <w:rPr>
          <w:rFonts w:hint="eastAsia" w:ascii="仿宋" w:hAnsi="仿宋" w:eastAsia="仿宋" w:cs="仿宋"/>
        </w:rPr>
      </w:pPr>
      <w:r>
        <w:rPr>
          <w:rFonts w:hint="eastAsia" w:ascii="仿宋" w:hAnsi="仿宋" w:eastAsia="仿宋" w:cs="仿宋"/>
        </w:rPr>
        <w:drawing>
          <wp:inline distT="0" distB="0" distL="114300" distR="114300">
            <wp:extent cx="5251450" cy="3620135"/>
            <wp:effectExtent l="0" t="0" r="6350" b="698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rcRect l="17480" t="9296" r="16115"/>
                    <a:stretch>
                      <a:fillRect/>
                    </a:stretch>
                  </pic:blipFill>
                  <pic:spPr>
                    <a:xfrm>
                      <a:off x="0" y="0"/>
                      <a:ext cx="5251450" cy="3620135"/>
                    </a:xfrm>
                    <a:prstGeom prst="rect">
                      <a:avLst/>
                    </a:prstGeom>
                  </pic:spPr>
                </pic:pic>
              </a:graphicData>
            </a:graphic>
          </wp:inline>
        </w:drawing>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管理员查看每个学员提交的各项资料数据</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0BB62"/>
    <w:multiLevelType w:val="singleLevel"/>
    <w:tmpl w:val="A4B0BB62"/>
    <w:lvl w:ilvl="0" w:tentative="0">
      <w:start w:val="1"/>
      <w:numFmt w:val="chineseCounting"/>
      <w:suff w:val="nothing"/>
      <w:lvlText w:val="（%1）"/>
      <w:lvlJc w:val="left"/>
      <w:rPr>
        <w:rFonts w:hint="eastAsia"/>
      </w:rPr>
    </w:lvl>
  </w:abstractNum>
  <w:abstractNum w:abstractNumId="1">
    <w:nsid w:val="B2DF57A1"/>
    <w:multiLevelType w:val="singleLevel"/>
    <w:tmpl w:val="B2DF57A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iOGM4MTM4YTI5MjliOWU1OGRiNzI5ODIzOTYwMTAifQ=="/>
  </w:docVars>
  <w:rsids>
    <w:rsidRoot w:val="00000000"/>
    <w:rsid w:val="431A3A4C"/>
    <w:rsid w:val="52382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2">
    <w:name w:val="标书正文1"/>
    <w:basedOn w:val="1"/>
    <w:qFormat/>
    <w:uiPriority w:val="0"/>
    <w:pPr>
      <w:spacing w:line="520" w:lineRule="exact"/>
      <w:ind w:firstLine="64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2023-05-16T01:40:00Z</dcterms:created>
  <dc:creator>86158</dc:creator>
  <cp:lastModifiedBy>项目组王老师</cp:lastModifiedBy>
  <dcterms:modified xsi:type="dcterms:W3CDTF">2023-09-20T01:55:16Z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405C3E1CE4B24D46B37EC15264DF733D_12</vt:lpwstr>
  </property>
</Properties>
</file>